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C619" w14:textId="77777777" w:rsidR="007D6F1F" w:rsidRPr="004E1648" w:rsidRDefault="007D6F1F" w:rsidP="007D6F1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164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D4E85E" wp14:editId="62E3451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56C2D" w14:textId="77777777" w:rsidR="007D6F1F" w:rsidRPr="004E1648" w:rsidRDefault="007D6F1F" w:rsidP="007D6F1F">
      <w:pPr>
        <w:pStyle w:val="Corpodetexto"/>
        <w:spacing w:after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</w:r>
      <w:r w:rsidRPr="004E1648">
        <w:rPr>
          <w:rFonts w:ascii="Arial" w:hAnsi="Arial" w:cs="Arial"/>
        </w:rPr>
        <w:tab/>
      </w:r>
      <w:r w:rsidRPr="004E1648">
        <w:rPr>
          <w:rFonts w:ascii="Arial" w:hAnsi="Arial" w:cs="Arial"/>
        </w:rPr>
        <w:tab/>
      </w:r>
    </w:p>
    <w:p w14:paraId="3143AB94" w14:textId="04504875" w:rsidR="007D6F1F" w:rsidRPr="00C97CC0" w:rsidRDefault="00C97CC0" w:rsidP="00C97CC0">
      <w:pPr>
        <w:pStyle w:val="Corpodetexto"/>
        <w:spacing w:after="0"/>
        <w:ind w:left="2124" w:hanging="2124"/>
        <w:jc w:val="both"/>
        <w:rPr>
          <w:rFonts w:ascii="Arial" w:hAnsi="Arial" w:cs="Arial"/>
          <w:b/>
          <w:sz w:val="23"/>
          <w:szCs w:val="23"/>
        </w:rPr>
      </w:pPr>
      <w:r w:rsidRPr="00C97CC0">
        <w:rPr>
          <w:rFonts w:ascii="Arial" w:hAnsi="Arial" w:cs="Arial"/>
          <w:b/>
          <w:sz w:val="23"/>
          <w:szCs w:val="23"/>
        </w:rPr>
        <w:t xml:space="preserve">SUBSTITUTIVO 001 AO </w:t>
      </w:r>
      <w:r w:rsidR="007635A4" w:rsidRPr="00C97CC0">
        <w:rPr>
          <w:rFonts w:ascii="Arial" w:hAnsi="Arial" w:cs="Arial"/>
          <w:b/>
          <w:sz w:val="23"/>
          <w:szCs w:val="23"/>
        </w:rPr>
        <w:t>ANTE</w:t>
      </w:r>
      <w:r w:rsidR="007D6F1F" w:rsidRPr="00C97CC0">
        <w:rPr>
          <w:rFonts w:ascii="Arial" w:hAnsi="Arial" w:cs="Arial"/>
          <w:b/>
          <w:sz w:val="23"/>
          <w:szCs w:val="23"/>
        </w:rPr>
        <w:t xml:space="preserve">PROJETO DE LEI </w:t>
      </w:r>
      <w:r w:rsidR="00024D82" w:rsidRPr="00C97CC0">
        <w:rPr>
          <w:rFonts w:ascii="Arial" w:hAnsi="Arial" w:cs="Arial"/>
          <w:b/>
          <w:sz w:val="23"/>
          <w:szCs w:val="23"/>
        </w:rPr>
        <w:t xml:space="preserve">COMPLEMENTAR </w:t>
      </w:r>
      <w:r w:rsidR="007D6F1F" w:rsidRPr="00C97CC0">
        <w:rPr>
          <w:rFonts w:ascii="Arial" w:hAnsi="Arial" w:cs="Arial"/>
          <w:b/>
          <w:sz w:val="23"/>
          <w:szCs w:val="23"/>
        </w:rPr>
        <w:t xml:space="preserve">Nº </w:t>
      </w:r>
      <w:r w:rsidRPr="00C97CC0">
        <w:rPr>
          <w:rFonts w:ascii="Arial" w:hAnsi="Arial" w:cs="Arial"/>
          <w:b/>
          <w:sz w:val="23"/>
          <w:szCs w:val="23"/>
        </w:rPr>
        <w:t>21/</w:t>
      </w:r>
      <w:r w:rsidR="007D6F1F" w:rsidRPr="00C97CC0">
        <w:rPr>
          <w:rFonts w:ascii="Arial" w:hAnsi="Arial" w:cs="Arial"/>
          <w:b/>
          <w:sz w:val="23"/>
          <w:szCs w:val="23"/>
        </w:rPr>
        <w:t>2019.</w:t>
      </w:r>
    </w:p>
    <w:p w14:paraId="0C1A0D35" w14:textId="77777777" w:rsidR="007D6F1F" w:rsidRPr="004E1648" w:rsidRDefault="007D6F1F" w:rsidP="007D6F1F">
      <w:pPr>
        <w:pStyle w:val="Corpodetexto"/>
        <w:spacing w:after="0"/>
        <w:jc w:val="both"/>
        <w:rPr>
          <w:rFonts w:ascii="Arial" w:hAnsi="Arial" w:cs="Arial"/>
          <w:b/>
        </w:rPr>
      </w:pPr>
    </w:p>
    <w:p w14:paraId="7CA0478F" w14:textId="77777777" w:rsidR="00024D82" w:rsidRPr="008540C0" w:rsidRDefault="00024D82" w:rsidP="00024D82">
      <w:pPr>
        <w:autoSpaceDE w:val="0"/>
        <w:ind w:left="2268" w:right="-2" w:firstLine="3"/>
        <w:jc w:val="both"/>
        <w:rPr>
          <w:rFonts w:cs="Times New Roman"/>
          <w:b/>
          <w:bCs/>
        </w:rPr>
      </w:pPr>
    </w:p>
    <w:p w14:paraId="2BE62FC9" w14:textId="77777777" w:rsidR="00024D82" w:rsidRPr="00024D82" w:rsidRDefault="00024D82" w:rsidP="00024D82">
      <w:pPr>
        <w:shd w:val="clear" w:color="auto" w:fill="FFFFFF"/>
        <w:ind w:left="3402"/>
        <w:jc w:val="both"/>
        <w:rPr>
          <w:rFonts w:ascii="Arial" w:hAnsi="Arial" w:cs="Arial"/>
          <w:b/>
          <w:bCs/>
        </w:rPr>
      </w:pPr>
      <w:r w:rsidRPr="00024D82">
        <w:rPr>
          <w:rFonts w:ascii="Arial" w:hAnsi="Arial" w:cs="Arial"/>
          <w:b/>
          <w:bCs/>
        </w:rPr>
        <w:t xml:space="preserve">ALTERA A LEI COMPLEMENTAR Nº 80 DE 04 DE SETEMBRO DE 2003 QUE </w:t>
      </w:r>
      <w:r w:rsidRPr="00024D82">
        <w:rPr>
          <w:rFonts w:ascii="Arial" w:hAnsi="Arial" w:cs="Arial"/>
          <w:b/>
          <w:bCs/>
          <w:i/>
        </w:rPr>
        <w:t>“DISPÕE SOBRE O PLANO DE CARGOS, CARREIRA E VENCIMENTOS DOS PROFISSIONAIS DO QUADRO DA EDUCAÇÃO DA PREFEITURA MUNICIPAL DE SETE LAGOAS, O ESTÍMULO À FORMAÇÃO PROFISSIONAL DO SERVIDOR, SUA CONTRIBUIÇÃO AO PROCESSO DE TRABALHO, E DÁ OUTRAS PROVIDÊNCIAS”</w:t>
      </w:r>
      <w:r w:rsidRPr="00024D82">
        <w:rPr>
          <w:rFonts w:ascii="Arial" w:hAnsi="Arial" w:cs="Arial"/>
          <w:b/>
          <w:bCs/>
        </w:rPr>
        <w:t xml:space="preserve">, MODIFICADA PELA </w:t>
      </w:r>
      <w:r w:rsidRPr="00024D82">
        <w:rPr>
          <w:rFonts w:ascii="Arial" w:hAnsi="Arial" w:cs="Arial"/>
          <w:b/>
        </w:rPr>
        <w:t xml:space="preserve">LEI COMPLEMENTAR Nº </w:t>
      </w:r>
      <w:hyperlink r:id="rId5" w:history="1">
        <w:r w:rsidRPr="00024D82">
          <w:rPr>
            <w:rStyle w:val="Hyperlink"/>
            <w:rFonts w:ascii="Arial" w:hAnsi="Arial" w:cs="Arial"/>
            <w:b/>
          </w:rPr>
          <w:t>120</w:t>
        </w:r>
      </w:hyperlink>
      <w:r w:rsidRPr="00024D82">
        <w:rPr>
          <w:rFonts w:ascii="Arial" w:hAnsi="Arial" w:cs="Arial"/>
          <w:b/>
        </w:rPr>
        <w:t>/2007.</w:t>
      </w:r>
    </w:p>
    <w:p w14:paraId="38C40F28" w14:textId="77777777" w:rsidR="00024D82" w:rsidRPr="00024D82" w:rsidRDefault="00024D82" w:rsidP="00024D82">
      <w:pPr>
        <w:shd w:val="clear" w:color="auto" w:fill="FFFFFF"/>
        <w:ind w:firstLine="2268"/>
        <w:jc w:val="both"/>
        <w:rPr>
          <w:rFonts w:ascii="Arial" w:hAnsi="Arial" w:cs="Arial"/>
          <w:b/>
          <w:bCs/>
        </w:rPr>
      </w:pPr>
    </w:p>
    <w:p w14:paraId="548642E7" w14:textId="464C79C9" w:rsidR="00024D82" w:rsidRPr="00024D82" w:rsidRDefault="00024D82" w:rsidP="00024D82">
      <w:pPr>
        <w:shd w:val="clear" w:color="auto" w:fill="FFFFFF"/>
        <w:ind w:firstLine="2268"/>
        <w:jc w:val="both"/>
        <w:rPr>
          <w:rFonts w:ascii="Arial" w:hAnsi="Arial" w:cs="Arial"/>
        </w:rPr>
      </w:pPr>
      <w:r w:rsidRPr="00024D82">
        <w:rPr>
          <w:rFonts w:ascii="Arial" w:hAnsi="Arial" w:cs="Arial"/>
        </w:rPr>
        <w:t xml:space="preserve">Art. 1° O artigo 38 da </w:t>
      </w:r>
      <w:r w:rsidRPr="00024D82">
        <w:rPr>
          <w:rFonts w:ascii="Arial" w:hAnsi="Arial" w:cs="Arial"/>
          <w:bCs/>
        </w:rPr>
        <w:t xml:space="preserve">Lei Complementar nº 80 de 04 de setembro de 2003 que </w:t>
      </w:r>
      <w:r w:rsidRPr="00024D82">
        <w:rPr>
          <w:rFonts w:ascii="Arial" w:hAnsi="Arial" w:cs="Arial"/>
          <w:bCs/>
          <w:i/>
        </w:rPr>
        <w:t>“Dispõe sobre o plano de cargos, carreira e vencimentos dos profissionais do quadro da Educação da Prefeitura Municipal de Sete Lagoas, o estímulo à formação profissional do servidor, sua contribuição ao processo de trabalho, e dá outras providências”</w:t>
      </w:r>
      <w:r w:rsidRPr="00024D82">
        <w:rPr>
          <w:rFonts w:ascii="Arial" w:hAnsi="Arial" w:cs="Arial"/>
          <w:bCs/>
        </w:rPr>
        <w:t xml:space="preserve">, modificada pela </w:t>
      </w:r>
      <w:r w:rsidRPr="00024D82">
        <w:rPr>
          <w:rFonts w:ascii="Arial" w:hAnsi="Arial" w:cs="Arial"/>
        </w:rPr>
        <w:t xml:space="preserve">Lei Complementar nº </w:t>
      </w:r>
      <w:hyperlink r:id="rId6" w:history="1">
        <w:r w:rsidRPr="00024D82">
          <w:rPr>
            <w:rStyle w:val="Hyperlink"/>
            <w:rFonts w:ascii="Arial" w:hAnsi="Arial" w:cs="Arial"/>
          </w:rPr>
          <w:t>120</w:t>
        </w:r>
      </w:hyperlink>
      <w:r w:rsidRPr="00024D82">
        <w:rPr>
          <w:rFonts w:ascii="Arial" w:hAnsi="Arial" w:cs="Arial"/>
        </w:rPr>
        <w:t>/2007, passa a vigorar com a seguinte redação:</w:t>
      </w:r>
    </w:p>
    <w:p w14:paraId="4D9B8ECC" w14:textId="77777777" w:rsidR="00C97CC0" w:rsidRPr="00C97CC0" w:rsidRDefault="00024D82" w:rsidP="00C97CC0">
      <w:pPr>
        <w:shd w:val="clear" w:color="auto" w:fill="FFFFFF"/>
        <w:ind w:firstLine="2268"/>
        <w:jc w:val="both"/>
        <w:rPr>
          <w:rFonts w:ascii="Calibri" w:hAnsi="Calibri" w:cs="Calibri"/>
          <w:i/>
          <w:iCs/>
          <w:color w:val="333333"/>
          <w:shd w:val="clear" w:color="auto" w:fill="FFFFFF"/>
        </w:rPr>
      </w:pPr>
      <w:r w:rsidRPr="00024D82">
        <w:rPr>
          <w:rFonts w:ascii="Arial" w:hAnsi="Arial" w:cs="Arial"/>
          <w:i/>
        </w:rPr>
        <w:t xml:space="preserve">“Art. 38 </w:t>
      </w:r>
      <w:r w:rsidR="00C97CC0" w:rsidRPr="00C97CC0">
        <w:rPr>
          <w:rFonts w:ascii="Arial" w:hAnsi="Arial" w:cs="Arial"/>
          <w:i/>
          <w:iCs/>
          <w:color w:val="000000" w:themeColor="text1"/>
        </w:rPr>
        <w:t>O período de férias anuais do titular de cargo da carreira será de:</w:t>
      </w:r>
      <w:r w:rsidR="00C97CC0" w:rsidRPr="00C97CC0">
        <w:rPr>
          <w:rFonts w:ascii="Calibri" w:hAnsi="Calibri" w:cs="Calibri"/>
          <w:i/>
          <w:iCs/>
          <w:color w:val="333333"/>
          <w:shd w:val="clear" w:color="auto" w:fill="FFFFFF"/>
        </w:rPr>
        <w:t xml:space="preserve"> </w:t>
      </w:r>
    </w:p>
    <w:p w14:paraId="125FC313" w14:textId="3E0168CC" w:rsidR="00024D82" w:rsidRPr="00024D82" w:rsidRDefault="00C97CC0" w:rsidP="004C1277">
      <w:pPr>
        <w:shd w:val="clear" w:color="auto" w:fill="FFFFFF"/>
        <w:ind w:firstLine="226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Parágrafo único:</w:t>
      </w:r>
      <w:r w:rsidR="00024D82" w:rsidRPr="00024D82">
        <w:rPr>
          <w:rFonts w:ascii="Arial" w:hAnsi="Arial" w:cs="Arial"/>
          <w:i/>
        </w:rPr>
        <w:t xml:space="preserve"> 60 (sessenta) dias para </w:t>
      </w:r>
      <w:r w:rsidR="004C1277">
        <w:rPr>
          <w:rFonts w:ascii="Arial" w:hAnsi="Arial" w:cs="Arial"/>
          <w:i/>
        </w:rPr>
        <w:t xml:space="preserve">todos </w:t>
      </w:r>
      <w:r w:rsidR="00024D82" w:rsidRPr="00024D82">
        <w:rPr>
          <w:rFonts w:ascii="Arial" w:hAnsi="Arial" w:cs="Arial"/>
          <w:i/>
        </w:rPr>
        <w:t xml:space="preserve">os servidores </w:t>
      </w:r>
      <w:r w:rsidR="004C1277">
        <w:rPr>
          <w:rFonts w:ascii="Arial" w:hAnsi="Arial" w:cs="Arial"/>
          <w:i/>
        </w:rPr>
        <w:t>regidos por esta Lei</w:t>
      </w:r>
      <w:r w:rsidR="00024D82" w:rsidRPr="00024D82">
        <w:rPr>
          <w:rFonts w:ascii="Arial" w:hAnsi="Arial" w:cs="Arial"/>
          <w:i/>
        </w:rPr>
        <w:t>, sendo que 30 (trinta) dias serão gozados no período de férias escolares durante o mês de janeiro, 15 (quinze) dias em recesso no mês de julho e os 15 (quinze) dias restantes na forma de recessos, de acordo com o que dispuser o calendário escolar, observando-se as necessidades do estabelecimento de ensino</w:t>
      </w:r>
      <w:r w:rsidR="004C1277">
        <w:rPr>
          <w:rFonts w:ascii="Arial" w:hAnsi="Arial" w:cs="Arial"/>
          <w:i/>
        </w:rPr>
        <w:t>.</w:t>
      </w:r>
      <w:r w:rsidR="00024D82" w:rsidRPr="00024D82">
        <w:rPr>
          <w:rFonts w:ascii="Arial" w:hAnsi="Arial" w:cs="Arial"/>
          <w:i/>
        </w:rPr>
        <w:t>”</w:t>
      </w:r>
    </w:p>
    <w:p w14:paraId="7ECB58E2" w14:textId="77777777" w:rsidR="00024D82" w:rsidRPr="00024D82" w:rsidRDefault="00024D82" w:rsidP="00024D82">
      <w:pPr>
        <w:ind w:firstLine="2268"/>
        <w:rPr>
          <w:rFonts w:ascii="Arial" w:hAnsi="Arial" w:cs="Arial"/>
        </w:rPr>
      </w:pPr>
    </w:p>
    <w:p w14:paraId="5A1DE404" w14:textId="77777777" w:rsidR="00024D82" w:rsidRPr="00024D82" w:rsidRDefault="00024D82" w:rsidP="00024D82">
      <w:pPr>
        <w:ind w:firstLine="2268"/>
        <w:jc w:val="both"/>
        <w:rPr>
          <w:rFonts w:ascii="Arial" w:hAnsi="Arial" w:cs="Arial"/>
        </w:rPr>
      </w:pPr>
      <w:r w:rsidRPr="00024D82">
        <w:rPr>
          <w:rFonts w:ascii="Arial" w:hAnsi="Arial" w:cs="Arial"/>
        </w:rPr>
        <w:t>Art. 2º Esta Lei Complementar entra em vigor na data de sua publicação.</w:t>
      </w:r>
    </w:p>
    <w:p w14:paraId="47F0110B" w14:textId="77777777" w:rsidR="00024D82" w:rsidRDefault="00024D82" w:rsidP="002D5D31">
      <w:pPr>
        <w:jc w:val="both"/>
        <w:rPr>
          <w:rFonts w:ascii="Arial" w:hAnsi="Arial" w:cs="Arial"/>
          <w:sz w:val="23"/>
          <w:szCs w:val="23"/>
        </w:rPr>
      </w:pPr>
    </w:p>
    <w:p w14:paraId="0F923DAF" w14:textId="47A147F1" w:rsidR="007D6F1F" w:rsidRPr="00024D82" w:rsidRDefault="007D6F1F" w:rsidP="007D6F1F">
      <w:pPr>
        <w:jc w:val="center"/>
        <w:rPr>
          <w:rFonts w:ascii="Arial" w:hAnsi="Arial" w:cs="Arial"/>
        </w:rPr>
      </w:pPr>
      <w:r w:rsidRPr="00024D82">
        <w:rPr>
          <w:rFonts w:ascii="Arial" w:hAnsi="Arial" w:cs="Arial"/>
        </w:rPr>
        <w:t xml:space="preserve">Sala de Sessões, </w:t>
      </w:r>
      <w:r w:rsidR="00BC7F95" w:rsidRPr="00024D82">
        <w:rPr>
          <w:rFonts w:ascii="Arial" w:hAnsi="Arial" w:cs="Arial"/>
        </w:rPr>
        <w:t>02 de outubro</w:t>
      </w:r>
      <w:r w:rsidRPr="00024D82">
        <w:rPr>
          <w:rFonts w:ascii="Arial" w:hAnsi="Arial" w:cs="Arial"/>
        </w:rPr>
        <w:t xml:space="preserve"> de 2019.</w:t>
      </w:r>
    </w:p>
    <w:p w14:paraId="746C74AF" w14:textId="77777777" w:rsidR="007D6F1F" w:rsidRPr="00024D82" w:rsidRDefault="007D6F1F" w:rsidP="007D6F1F">
      <w:pPr>
        <w:jc w:val="center"/>
        <w:rPr>
          <w:rFonts w:ascii="Arial" w:hAnsi="Arial" w:cs="Arial"/>
        </w:rPr>
      </w:pPr>
      <w:r w:rsidRPr="00024D82">
        <w:rPr>
          <w:rFonts w:ascii="Arial" w:hAnsi="Arial" w:cs="Arial"/>
          <w:noProof/>
          <w:lang w:eastAsia="pt-BR"/>
        </w:rPr>
        <w:drawing>
          <wp:inline distT="0" distB="0" distL="0" distR="0" wp14:anchorId="43DEBFF3" wp14:editId="5376AE62">
            <wp:extent cx="1590374" cy="1000125"/>
            <wp:effectExtent l="0" t="0" r="0" b="0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54E7D" w14:textId="77777777" w:rsidR="007D6F1F" w:rsidRPr="00024D82" w:rsidRDefault="007D6F1F" w:rsidP="007D6F1F">
      <w:pPr>
        <w:jc w:val="center"/>
        <w:rPr>
          <w:rFonts w:ascii="Arial" w:hAnsi="Arial" w:cs="Arial"/>
          <w:b/>
        </w:rPr>
      </w:pPr>
      <w:r w:rsidRPr="00024D82">
        <w:rPr>
          <w:rFonts w:ascii="Arial" w:hAnsi="Arial" w:cs="Arial"/>
          <w:b/>
        </w:rPr>
        <w:t>MILTON MARTINS</w:t>
      </w:r>
    </w:p>
    <w:p w14:paraId="4F61076C" w14:textId="77777777" w:rsidR="007D6F1F" w:rsidRPr="00024D82" w:rsidRDefault="007D6F1F" w:rsidP="007D6F1F">
      <w:pPr>
        <w:jc w:val="center"/>
        <w:rPr>
          <w:rFonts w:ascii="Arial" w:hAnsi="Arial" w:cs="Arial"/>
          <w:b/>
        </w:rPr>
      </w:pPr>
      <w:r w:rsidRPr="00024D82">
        <w:rPr>
          <w:rFonts w:ascii="Arial" w:hAnsi="Arial" w:cs="Arial"/>
          <w:b/>
        </w:rPr>
        <w:t>VEREADOR</w:t>
      </w:r>
    </w:p>
    <w:p w14:paraId="1F7291BC" w14:textId="77777777" w:rsidR="0061282A" w:rsidRPr="00024D82" w:rsidRDefault="0061282A" w:rsidP="007D6F1F">
      <w:pPr>
        <w:jc w:val="center"/>
        <w:rPr>
          <w:rFonts w:ascii="Arial" w:hAnsi="Arial" w:cs="Arial"/>
          <w:b/>
        </w:rPr>
      </w:pPr>
    </w:p>
    <w:p w14:paraId="46F809FB" w14:textId="34A8629C" w:rsidR="007D6F1F" w:rsidRPr="00024D82" w:rsidRDefault="007D6F1F" w:rsidP="000467F1">
      <w:pPr>
        <w:jc w:val="center"/>
        <w:rPr>
          <w:rFonts w:ascii="Arial" w:hAnsi="Arial" w:cs="Arial"/>
          <w:b/>
        </w:rPr>
      </w:pPr>
      <w:r w:rsidRPr="00024D82">
        <w:rPr>
          <w:rFonts w:ascii="Arial" w:hAnsi="Arial" w:cs="Arial"/>
          <w:b/>
        </w:rPr>
        <w:t>JUSTIFICATIVA:</w:t>
      </w:r>
    </w:p>
    <w:p w14:paraId="25FE5AB1" w14:textId="22344C91" w:rsidR="00516A56" w:rsidRDefault="00516A56" w:rsidP="008E108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8E108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Anteprojeto</w:t>
      </w:r>
      <w:r w:rsidR="008E108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tela visa estender</w:t>
      </w:r>
      <w:r w:rsidR="008E1087">
        <w:rPr>
          <w:rFonts w:ascii="Arial" w:hAnsi="Arial" w:cs="Arial"/>
          <w:sz w:val="23"/>
          <w:szCs w:val="23"/>
        </w:rPr>
        <w:t xml:space="preserve"> os benefícios do período de férias anual</w:t>
      </w:r>
      <w:r>
        <w:rPr>
          <w:rFonts w:ascii="Arial" w:hAnsi="Arial" w:cs="Arial"/>
          <w:sz w:val="23"/>
          <w:szCs w:val="23"/>
        </w:rPr>
        <w:t xml:space="preserve"> aos Serventes Escolares</w:t>
      </w:r>
      <w:r w:rsidR="004C1277">
        <w:rPr>
          <w:rFonts w:ascii="Arial" w:hAnsi="Arial" w:cs="Arial"/>
          <w:sz w:val="23"/>
          <w:szCs w:val="23"/>
        </w:rPr>
        <w:t>, Auxiliares de Serviços Gerais</w:t>
      </w:r>
      <w:r>
        <w:rPr>
          <w:rFonts w:ascii="Arial" w:hAnsi="Arial" w:cs="Arial"/>
          <w:sz w:val="23"/>
          <w:szCs w:val="23"/>
        </w:rPr>
        <w:t xml:space="preserve"> </w:t>
      </w:r>
      <w:r w:rsidR="008E1087">
        <w:rPr>
          <w:rFonts w:ascii="Arial" w:hAnsi="Arial" w:cs="Arial"/>
          <w:sz w:val="23"/>
          <w:szCs w:val="23"/>
        </w:rPr>
        <w:t>bem como a</w:t>
      </w:r>
      <w:r w:rsidR="004C1277">
        <w:rPr>
          <w:rFonts w:ascii="Arial" w:hAnsi="Arial" w:cs="Arial"/>
          <w:sz w:val="23"/>
          <w:szCs w:val="23"/>
        </w:rPr>
        <w:t xml:space="preserve"> todos os demais servidores regidos pela Lei Complementar 80 de 04 de setembro de 2003</w:t>
      </w:r>
      <w:r>
        <w:rPr>
          <w:rFonts w:ascii="Arial" w:hAnsi="Arial" w:cs="Arial"/>
          <w:sz w:val="23"/>
          <w:szCs w:val="23"/>
        </w:rPr>
        <w:t>.</w:t>
      </w:r>
    </w:p>
    <w:p w14:paraId="39CAF5D1" w14:textId="57C7EE98" w:rsidR="002429EA" w:rsidRDefault="00A304B4" w:rsidP="008E108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Tendo em vista </w:t>
      </w:r>
      <w:r w:rsidR="004C1277">
        <w:rPr>
          <w:rFonts w:ascii="Arial" w:hAnsi="Arial" w:cs="Arial"/>
          <w:sz w:val="23"/>
          <w:szCs w:val="23"/>
        </w:rPr>
        <w:t xml:space="preserve">atender os diversos pedidos </w:t>
      </w:r>
      <w:r w:rsidR="002429EA">
        <w:rPr>
          <w:rFonts w:ascii="Arial" w:hAnsi="Arial" w:cs="Arial"/>
          <w:sz w:val="23"/>
          <w:szCs w:val="23"/>
        </w:rPr>
        <w:t>dos Serventes Escolares</w:t>
      </w:r>
      <w:r w:rsidR="004C1277">
        <w:rPr>
          <w:rFonts w:ascii="Arial" w:hAnsi="Arial" w:cs="Arial"/>
          <w:sz w:val="23"/>
          <w:szCs w:val="23"/>
        </w:rPr>
        <w:t xml:space="preserve"> e auxiliares de serviços gerais</w:t>
      </w:r>
      <w:r w:rsidR="002429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após a aprovação do</w:t>
      </w:r>
      <w:r w:rsidR="00516A56">
        <w:rPr>
          <w:rFonts w:ascii="Arial" w:hAnsi="Arial" w:cs="Arial"/>
          <w:sz w:val="23"/>
          <w:szCs w:val="23"/>
        </w:rPr>
        <w:t xml:space="preserve"> Projeto de Lei </w:t>
      </w:r>
      <w:r w:rsidR="004C1277">
        <w:rPr>
          <w:rFonts w:ascii="Arial" w:hAnsi="Arial" w:cs="Arial"/>
          <w:sz w:val="23"/>
          <w:szCs w:val="23"/>
        </w:rPr>
        <w:t xml:space="preserve">13/2019 </w:t>
      </w:r>
      <w:r w:rsidR="00516A56">
        <w:rPr>
          <w:rFonts w:ascii="Arial" w:hAnsi="Arial" w:cs="Arial"/>
          <w:sz w:val="23"/>
          <w:szCs w:val="23"/>
        </w:rPr>
        <w:t xml:space="preserve">supracitado no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qual passou a </w:t>
      </w:r>
      <w:r w:rsidR="002429EA">
        <w:rPr>
          <w:rFonts w:ascii="Arial" w:hAnsi="Arial" w:cs="Arial"/>
          <w:sz w:val="23"/>
          <w:szCs w:val="23"/>
        </w:rPr>
        <w:t xml:space="preserve">vigorar que </w:t>
      </w:r>
      <w:r w:rsidR="002429EA" w:rsidRPr="00F25C49">
        <w:rPr>
          <w:rFonts w:ascii="Arial" w:hAnsi="Arial" w:cs="Arial"/>
          <w:sz w:val="23"/>
          <w:szCs w:val="23"/>
        </w:rPr>
        <w:t>os servidores que exercem funções de Magistério</w:t>
      </w:r>
      <w:r w:rsidR="002429EA">
        <w:rPr>
          <w:rFonts w:ascii="Arial" w:hAnsi="Arial" w:cs="Arial"/>
          <w:sz w:val="23"/>
          <w:szCs w:val="23"/>
        </w:rPr>
        <w:t xml:space="preserve"> e Auxiliares de Professores</w:t>
      </w:r>
      <w:r w:rsidR="002429EA" w:rsidRPr="00F25C49">
        <w:rPr>
          <w:rFonts w:ascii="Arial" w:hAnsi="Arial" w:cs="Arial"/>
          <w:sz w:val="23"/>
          <w:szCs w:val="23"/>
        </w:rPr>
        <w:t xml:space="preserve"> farão jus a 60 (sessenta) dias de férias, enquanto os demais servidores da educação fazem jus a 25 (vinte e cinco) dias úteis, conforme previsto no inciso II do artigo 38 da Lei Complementar n° 80/2003</w:t>
      </w:r>
      <w:r w:rsidR="002429EA">
        <w:rPr>
          <w:rFonts w:ascii="Arial" w:hAnsi="Arial" w:cs="Arial"/>
          <w:sz w:val="23"/>
          <w:szCs w:val="23"/>
        </w:rPr>
        <w:t xml:space="preserve">, </w:t>
      </w:r>
      <w:r w:rsidR="00710CE2">
        <w:rPr>
          <w:rFonts w:ascii="Arial" w:hAnsi="Arial" w:cs="Arial"/>
          <w:sz w:val="23"/>
          <w:szCs w:val="23"/>
        </w:rPr>
        <w:t>apresento-lhes</w:t>
      </w:r>
      <w:r w:rsidR="002429EA">
        <w:rPr>
          <w:rFonts w:ascii="Arial" w:hAnsi="Arial" w:cs="Arial"/>
          <w:sz w:val="23"/>
          <w:szCs w:val="23"/>
        </w:rPr>
        <w:t xml:space="preserve"> este Anteprojeto de Lei Complementar</w:t>
      </w:r>
      <w:r w:rsidR="00266203">
        <w:rPr>
          <w:rFonts w:ascii="Arial" w:hAnsi="Arial" w:cs="Arial"/>
          <w:sz w:val="23"/>
          <w:szCs w:val="23"/>
        </w:rPr>
        <w:t xml:space="preserve"> para que seja concedido os mesmo direitos </w:t>
      </w:r>
      <w:r w:rsidR="004C1277">
        <w:rPr>
          <w:rFonts w:ascii="Arial" w:hAnsi="Arial" w:cs="Arial"/>
          <w:sz w:val="23"/>
          <w:szCs w:val="23"/>
        </w:rPr>
        <w:t>a todos os servidores regidos pela Lei Complementar 80/2003</w:t>
      </w:r>
      <w:r w:rsidR="002429EA" w:rsidRPr="00F25C49">
        <w:rPr>
          <w:rFonts w:ascii="Arial" w:hAnsi="Arial" w:cs="Arial"/>
          <w:sz w:val="23"/>
          <w:szCs w:val="23"/>
        </w:rPr>
        <w:t>.</w:t>
      </w:r>
    </w:p>
    <w:p w14:paraId="42AF0E91" w14:textId="03F45416" w:rsidR="00266203" w:rsidRDefault="00F25C49" w:rsidP="008E108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25C49">
        <w:rPr>
          <w:rFonts w:ascii="Arial" w:hAnsi="Arial" w:cs="Arial"/>
          <w:sz w:val="23"/>
          <w:szCs w:val="23"/>
        </w:rPr>
        <w:t xml:space="preserve">Desta forma, </w:t>
      </w:r>
      <w:r w:rsidR="00710CE2">
        <w:rPr>
          <w:rFonts w:ascii="Arial" w:hAnsi="Arial" w:cs="Arial"/>
          <w:sz w:val="23"/>
          <w:szCs w:val="23"/>
        </w:rPr>
        <w:t xml:space="preserve">passará a vigorar que </w:t>
      </w:r>
      <w:r w:rsidRPr="00F25C49">
        <w:rPr>
          <w:rFonts w:ascii="Arial" w:hAnsi="Arial" w:cs="Arial"/>
          <w:sz w:val="23"/>
          <w:szCs w:val="23"/>
        </w:rPr>
        <w:t>o período de férias anuais d</w:t>
      </w:r>
      <w:r w:rsidR="004C1277">
        <w:rPr>
          <w:rFonts w:ascii="Arial" w:hAnsi="Arial" w:cs="Arial"/>
          <w:sz w:val="23"/>
          <w:szCs w:val="23"/>
        </w:rPr>
        <w:t xml:space="preserve">e todos os servidores regidos pela </w:t>
      </w:r>
      <w:r w:rsidR="004C1277">
        <w:rPr>
          <w:rFonts w:ascii="Arial" w:hAnsi="Arial" w:cs="Arial"/>
          <w:sz w:val="23"/>
          <w:szCs w:val="23"/>
        </w:rPr>
        <w:t>Lei Complementar 80/</w:t>
      </w:r>
      <w:r w:rsidR="004C1277">
        <w:rPr>
          <w:rFonts w:ascii="Arial" w:hAnsi="Arial" w:cs="Arial"/>
          <w:sz w:val="23"/>
          <w:szCs w:val="23"/>
        </w:rPr>
        <w:t>2003</w:t>
      </w:r>
      <w:r w:rsidRPr="00F25C49">
        <w:rPr>
          <w:rFonts w:ascii="Arial" w:hAnsi="Arial" w:cs="Arial"/>
          <w:sz w:val="23"/>
          <w:szCs w:val="23"/>
        </w:rPr>
        <w:t xml:space="preserve"> será de 60 (sessenta) dias, sendo que 30 (trinta) dias serão gozados no período de férias escolares durante o mês de janeiro, 15 (quinze) dias em recesso no mês de julho e os 15 (quinze) dias restantes na forma de recessos</w:t>
      </w:r>
      <w:r w:rsidR="00266203">
        <w:rPr>
          <w:rFonts w:ascii="Arial" w:hAnsi="Arial" w:cs="Arial"/>
          <w:sz w:val="23"/>
          <w:szCs w:val="23"/>
        </w:rPr>
        <w:t>.</w:t>
      </w:r>
    </w:p>
    <w:p w14:paraId="4FC9FE87" w14:textId="1EC8C8D8" w:rsidR="00F25C49" w:rsidRPr="00F25C49" w:rsidRDefault="00266203" w:rsidP="008E108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Ressalta-se que </w:t>
      </w:r>
      <w:r w:rsidRPr="00F25C49">
        <w:rPr>
          <w:rFonts w:ascii="Arial" w:hAnsi="Arial" w:cs="Arial"/>
          <w:sz w:val="23"/>
          <w:szCs w:val="23"/>
        </w:rPr>
        <w:t>artigo 3</w:t>
      </w:r>
      <w:r>
        <w:rPr>
          <w:rFonts w:ascii="Arial" w:hAnsi="Arial" w:cs="Arial"/>
          <w:sz w:val="23"/>
          <w:szCs w:val="23"/>
        </w:rPr>
        <w:t>9</w:t>
      </w:r>
      <w:r w:rsidRPr="00F25C49">
        <w:rPr>
          <w:rFonts w:ascii="Arial" w:hAnsi="Arial" w:cs="Arial"/>
          <w:sz w:val="23"/>
          <w:szCs w:val="23"/>
        </w:rPr>
        <w:t xml:space="preserve"> da Lei Complementar n° 80/2003</w:t>
      </w:r>
      <w:r>
        <w:rPr>
          <w:rFonts w:ascii="Arial" w:hAnsi="Arial" w:cs="Arial"/>
          <w:sz w:val="23"/>
          <w:szCs w:val="23"/>
        </w:rPr>
        <w:t xml:space="preserve"> dispõe que as férias serão concedidas</w:t>
      </w:r>
      <w:r w:rsidR="00F25C49" w:rsidRPr="00F25C49">
        <w:rPr>
          <w:rFonts w:ascii="Arial" w:hAnsi="Arial" w:cs="Arial"/>
          <w:sz w:val="23"/>
          <w:szCs w:val="23"/>
        </w:rPr>
        <w:t xml:space="preserve"> de acordo com o que dispuser o calendário escolar, observando-se as necessidades do estabelecimento de ensino.</w:t>
      </w:r>
    </w:p>
    <w:p w14:paraId="68751107" w14:textId="6002C3A0" w:rsidR="0034785E" w:rsidRPr="00591BB8" w:rsidRDefault="00710CE2" w:rsidP="008E108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Isto posto, p</w:t>
      </w:r>
      <w:r w:rsidR="0034785E" w:rsidRPr="00591BB8">
        <w:rPr>
          <w:rFonts w:ascii="Arial" w:hAnsi="Arial" w:cs="Arial"/>
          <w:sz w:val="23"/>
          <w:szCs w:val="23"/>
        </w:rPr>
        <w:t>or se tratar de relevante interesse público é que o apresento</w:t>
      </w:r>
      <w:r w:rsidR="000467F1" w:rsidRPr="00591BB8">
        <w:rPr>
          <w:rFonts w:ascii="Arial" w:hAnsi="Arial" w:cs="Arial"/>
          <w:sz w:val="23"/>
          <w:szCs w:val="23"/>
        </w:rPr>
        <w:t xml:space="preserve"> este </w:t>
      </w:r>
      <w:r>
        <w:rPr>
          <w:rFonts w:ascii="Arial" w:hAnsi="Arial" w:cs="Arial"/>
          <w:sz w:val="23"/>
          <w:szCs w:val="23"/>
        </w:rPr>
        <w:t>Antep</w:t>
      </w:r>
      <w:r w:rsidRPr="00F25C49">
        <w:rPr>
          <w:rFonts w:ascii="Arial" w:hAnsi="Arial" w:cs="Arial"/>
          <w:sz w:val="23"/>
          <w:szCs w:val="23"/>
        </w:rPr>
        <w:t xml:space="preserve">rojeto de Lei </w:t>
      </w:r>
      <w:r>
        <w:rPr>
          <w:rFonts w:ascii="Arial" w:hAnsi="Arial" w:cs="Arial"/>
          <w:sz w:val="23"/>
          <w:szCs w:val="23"/>
        </w:rPr>
        <w:t>Complementar</w:t>
      </w:r>
      <w:r w:rsidR="000467F1" w:rsidRPr="00591BB8">
        <w:rPr>
          <w:rFonts w:ascii="Arial" w:hAnsi="Arial" w:cs="Arial"/>
          <w:sz w:val="23"/>
          <w:szCs w:val="23"/>
        </w:rPr>
        <w:t>,</w:t>
      </w:r>
      <w:r w:rsidR="0034785E" w:rsidRPr="00591BB8">
        <w:rPr>
          <w:rFonts w:ascii="Arial" w:hAnsi="Arial" w:cs="Arial"/>
          <w:sz w:val="23"/>
          <w:szCs w:val="23"/>
        </w:rPr>
        <w:t xml:space="preserve"> contando com a aprovação pelos nobres vereadores desta Casa de Leis.</w:t>
      </w:r>
    </w:p>
    <w:p w14:paraId="3A884517" w14:textId="18CF51F5" w:rsidR="0034785E" w:rsidRPr="00591BB8" w:rsidRDefault="0034785E" w:rsidP="007D6F1F">
      <w:pPr>
        <w:jc w:val="both"/>
        <w:rPr>
          <w:rFonts w:ascii="Arial" w:hAnsi="Arial" w:cs="Arial"/>
          <w:sz w:val="23"/>
          <w:szCs w:val="23"/>
        </w:rPr>
      </w:pPr>
    </w:p>
    <w:p w14:paraId="6487EC3C" w14:textId="77777777" w:rsidR="0034785E" w:rsidRPr="00591BB8" w:rsidRDefault="0034785E" w:rsidP="007D6F1F">
      <w:pPr>
        <w:jc w:val="both"/>
        <w:rPr>
          <w:sz w:val="23"/>
          <w:szCs w:val="23"/>
        </w:rPr>
      </w:pPr>
    </w:p>
    <w:p w14:paraId="092EBB52" w14:textId="0A3B5415" w:rsidR="00BA2AD8" w:rsidRPr="00591BB8" w:rsidRDefault="00BA2AD8" w:rsidP="00713744">
      <w:pPr>
        <w:pStyle w:val="NormalWeb"/>
        <w:shd w:val="clear" w:color="auto" w:fill="FFFFFF"/>
        <w:spacing w:before="75" w:after="75"/>
        <w:jc w:val="both"/>
        <w:rPr>
          <w:rFonts w:ascii="Arial" w:hAnsi="Arial" w:cs="Arial"/>
          <w:sz w:val="23"/>
          <w:szCs w:val="23"/>
        </w:rPr>
      </w:pPr>
    </w:p>
    <w:sectPr w:rsidR="00BA2AD8" w:rsidRPr="00591BB8" w:rsidSect="008E1087">
      <w:pgSz w:w="11906" w:h="16838"/>
      <w:pgMar w:top="1134" w:right="17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A9"/>
    <w:rsid w:val="00024D82"/>
    <w:rsid w:val="000467F1"/>
    <w:rsid w:val="002429EA"/>
    <w:rsid w:val="00266203"/>
    <w:rsid w:val="002D5D31"/>
    <w:rsid w:val="0034785E"/>
    <w:rsid w:val="004832A9"/>
    <w:rsid w:val="004C1277"/>
    <w:rsid w:val="00516A56"/>
    <w:rsid w:val="00591BB8"/>
    <w:rsid w:val="0061282A"/>
    <w:rsid w:val="00710CE2"/>
    <w:rsid w:val="0071281D"/>
    <w:rsid w:val="00713744"/>
    <w:rsid w:val="007635A4"/>
    <w:rsid w:val="007D6F1F"/>
    <w:rsid w:val="00881DB7"/>
    <w:rsid w:val="008E1087"/>
    <w:rsid w:val="00A304B4"/>
    <w:rsid w:val="00AD2321"/>
    <w:rsid w:val="00AE1C70"/>
    <w:rsid w:val="00BA2AD8"/>
    <w:rsid w:val="00BC7F95"/>
    <w:rsid w:val="00C94084"/>
    <w:rsid w:val="00C97CC0"/>
    <w:rsid w:val="00F25C49"/>
    <w:rsid w:val="00F53377"/>
    <w:rsid w:val="00F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8D4"/>
  <w15:chartTrackingRefBased/>
  <w15:docId w15:val="{AE4D8DE7-A420-4F87-9202-25488B99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F1F"/>
    <w:pPr>
      <w:spacing w:line="252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D6F1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D6F1F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7D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744"/>
    <w:rPr>
      <w:rFonts w:ascii="Segoe UI" w:hAnsi="Segoe UI" w:cs="Segoe UI"/>
      <w:sz w:val="18"/>
      <w:szCs w:val="18"/>
    </w:rPr>
  </w:style>
  <w:style w:type="character" w:styleId="Hyperlink">
    <w:name w:val="Hyperlink"/>
    <w:rsid w:val="00024D82"/>
    <w:rPr>
      <w:strike w:val="0"/>
      <w:dstrike w:val="0"/>
      <w:color w:val="0088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mg/s/sete-lagoas/lei-complementar/2007/12/120/lei-complementar-n-120-2007-altera-o-art-38-da-lei-complementar-n-80-de-04-de-setembro-de-2003-que-dispoe-sobre-o-plano-de-cargos-carreira-e-vencimentos-dos-profissionais-do-quadro-da-educacao-da-prefeitura-municipal-de-sete-lagoas-o-estimulo-a-formacao-profissional-do-servidor-sua-contribuicao-ao-processo-de-trabalho-e-da-outras-providencias" TargetMode="External"/><Relationship Id="rId5" Type="http://schemas.openxmlformats.org/officeDocument/2006/relationships/hyperlink" Target="https://leismunicipais.com.br/a/mg/s/sete-lagoas/lei-complementar/2007/12/120/lei-complementar-n-120-2007-altera-o-art-38-da-lei-complementar-n-80-de-04-de-setembro-de-2003-que-dispoe-sobre-o-plano-de-cargos-carreira-e-vencimentos-dos-profissionais-do-quadro-da-educacao-da-prefeitura-municipal-de-sete-lagoas-o-estimulo-a-formacao-profissional-do-servidor-sua-contribuicao-ao-processo-de-trabalho-e-da-outras-providencia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MILTON</cp:lastModifiedBy>
  <cp:revision>2</cp:revision>
  <cp:lastPrinted>2019-09-10T18:45:00Z</cp:lastPrinted>
  <dcterms:created xsi:type="dcterms:W3CDTF">2019-10-24T15:42:00Z</dcterms:created>
  <dcterms:modified xsi:type="dcterms:W3CDTF">2019-10-24T15:42:00Z</dcterms:modified>
</cp:coreProperties>
</file>