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105" w:rsidRDefault="00EF6105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4039B2">
        <w:rPr>
          <w:rFonts w:ascii="Times New Roman" w:eastAsia="Times New Roman" w:hAnsi="Times New Roman"/>
          <w:sz w:val="28"/>
          <w:szCs w:val="28"/>
        </w:rPr>
        <w:t xml:space="preserve"> Anteprojeto de Lei nº 388</w:t>
      </w:r>
      <w:r w:rsidR="008C719D">
        <w:rPr>
          <w:rFonts w:ascii="Times New Roman" w:eastAsia="Times New Roman" w:hAnsi="Times New Roman"/>
          <w:sz w:val="28"/>
          <w:szCs w:val="28"/>
        </w:rPr>
        <w:t>/</w:t>
      </w:r>
      <w:r w:rsidR="00453CB0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039B2">
        <w:rPr>
          <w:rFonts w:ascii="Times New Roman" w:eastAsia="Times New Roman" w:hAnsi="Times New Roman"/>
          <w:sz w:val="28"/>
          <w:szCs w:val="28"/>
        </w:rPr>
        <w:t>-</w:t>
      </w:r>
      <w:r w:rsidR="00324628">
        <w:rPr>
          <w:rFonts w:ascii="Times New Roman" w:eastAsia="Times New Roman" w:hAnsi="Times New Roman"/>
          <w:sz w:val="28"/>
          <w:szCs w:val="28"/>
        </w:rPr>
        <w:t xml:space="preserve"> </w:t>
      </w:r>
      <w:r w:rsidR="004039B2">
        <w:rPr>
          <w:rFonts w:ascii="Times New Roman" w:eastAsia="Times New Roman" w:hAnsi="Times New Roman"/>
          <w:sz w:val="28"/>
          <w:szCs w:val="28"/>
        </w:rPr>
        <w:t xml:space="preserve">“Adota medidas, a fim de facilitar a fiscalização popular de atos, obras e </w:t>
      </w:r>
      <w:proofErr w:type="gramStart"/>
      <w:r w:rsidR="004039B2">
        <w:rPr>
          <w:rFonts w:ascii="Times New Roman" w:eastAsia="Times New Roman" w:hAnsi="Times New Roman"/>
          <w:sz w:val="28"/>
          <w:szCs w:val="28"/>
        </w:rPr>
        <w:t>serviços.”</w:t>
      </w:r>
      <w:proofErr w:type="gramEnd"/>
      <w:r w:rsidR="004039B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21230" w:rsidRDefault="00221230" w:rsidP="004D3609">
      <w:pPr>
        <w:pStyle w:val="Corpodetexto31"/>
        <w:pBdr>
          <w:bottom w:val="single" w:sz="12" w:space="1" w:color="000000"/>
        </w:pBd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4039B2">
        <w:rPr>
          <w:rFonts w:ascii="Times New Roman" w:eastAsia="Times New Roman" w:hAnsi="Times New Roman"/>
          <w:sz w:val="28"/>
          <w:szCs w:val="28"/>
        </w:rPr>
        <w:t xml:space="preserve"> Vereador </w:t>
      </w:r>
      <w:proofErr w:type="spellStart"/>
      <w:r w:rsidR="004039B2">
        <w:rPr>
          <w:rFonts w:ascii="Times New Roman" w:eastAsia="Times New Roman" w:hAnsi="Times New Roman"/>
          <w:sz w:val="28"/>
          <w:szCs w:val="28"/>
        </w:rPr>
        <w:t>Mílton</w:t>
      </w:r>
      <w:proofErr w:type="spellEnd"/>
      <w:r w:rsidR="004039B2">
        <w:rPr>
          <w:rFonts w:ascii="Times New Roman" w:eastAsia="Times New Roman" w:hAnsi="Times New Roman"/>
          <w:sz w:val="28"/>
          <w:szCs w:val="28"/>
        </w:rPr>
        <w:t xml:space="preserve"> Maurício Martins</w:t>
      </w:r>
      <w:r w:rsidR="00E8760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83BEB" w:rsidRDefault="00A83BEB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760C" w:rsidRDefault="00221230" w:rsidP="00E8760C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3C3A01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A proposição acima referenciada, cuja autoria é de membro</w:t>
      </w:r>
      <w:r w:rsidR="004039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desta edilidade, </w:t>
      </w:r>
      <w:r w:rsidR="009E75DF">
        <w:rPr>
          <w:rFonts w:ascii="Times New Roman" w:eastAsia="Times New Roman" w:hAnsi="Times New Roman"/>
          <w:sz w:val="28"/>
          <w:szCs w:val="28"/>
        </w:rPr>
        <w:t xml:space="preserve">tem como </w:t>
      </w:r>
      <w:r w:rsidR="00A83BEB">
        <w:rPr>
          <w:rFonts w:ascii="Times New Roman" w:eastAsia="Times New Roman" w:hAnsi="Times New Roman"/>
          <w:sz w:val="28"/>
          <w:szCs w:val="28"/>
        </w:rPr>
        <w:t xml:space="preserve">objetivo </w:t>
      </w:r>
      <w:r w:rsidR="004039B2">
        <w:rPr>
          <w:rFonts w:ascii="Times New Roman" w:eastAsia="Times New Roman" w:hAnsi="Times New Roman"/>
          <w:sz w:val="28"/>
          <w:szCs w:val="28"/>
        </w:rPr>
        <w:t xml:space="preserve">sugeria ao Chefe do Poder Executivo a criação de lei que </w:t>
      </w:r>
      <w:r w:rsidR="004039B2">
        <w:rPr>
          <w:rFonts w:ascii="Times New Roman" w:eastAsia="Times New Roman" w:hAnsi="Times New Roman"/>
          <w:sz w:val="28"/>
          <w:szCs w:val="28"/>
        </w:rPr>
        <w:t xml:space="preserve">“Adota medidas, a fim de facilitar a fiscalização popular de atos, obras e </w:t>
      </w:r>
      <w:proofErr w:type="gramStart"/>
      <w:r w:rsidR="004039B2">
        <w:rPr>
          <w:rFonts w:ascii="Times New Roman" w:eastAsia="Times New Roman" w:hAnsi="Times New Roman"/>
          <w:sz w:val="28"/>
          <w:szCs w:val="28"/>
        </w:rPr>
        <w:t>serviços.”</w:t>
      </w:r>
      <w:proofErr w:type="gramEnd"/>
      <w:r w:rsidR="004039B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E8760C">
        <w:rPr>
          <w:rFonts w:ascii="Times New Roman" w:eastAsia="Times New Roman" w:hAnsi="Times New Roman"/>
          <w:sz w:val="28"/>
          <w:szCs w:val="28"/>
        </w:rPr>
        <w:t>no</w:t>
      </w:r>
      <w:proofErr w:type="gramEnd"/>
      <w:r w:rsidR="00E8760C">
        <w:rPr>
          <w:rFonts w:ascii="Times New Roman" w:eastAsia="Times New Roman" w:hAnsi="Times New Roman"/>
          <w:sz w:val="28"/>
          <w:szCs w:val="28"/>
        </w:rPr>
        <w:t xml:space="preserve"> âmbito municipal. </w:t>
      </w:r>
    </w:p>
    <w:p w:rsidR="00EC0F0C" w:rsidRPr="00EC0F0C" w:rsidRDefault="00EC0F0C" w:rsidP="003C3A01">
      <w:pPr>
        <w:pStyle w:val="Corpodetexto31"/>
      </w:pPr>
    </w:p>
    <w:p w:rsidR="00221230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221230">
        <w:rPr>
          <w:rFonts w:ascii="Times New Roman" w:hAnsi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3C3A01" w:rsidRDefault="003C3A01" w:rsidP="003C3A01">
      <w:pPr>
        <w:pStyle w:val="Corpodetexto31"/>
        <w:rPr>
          <w:rFonts w:ascii="Times New Roman" w:hAnsi="Times New Roman"/>
          <w:sz w:val="28"/>
          <w:szCs w:val="28"/>
        </w:rPr>
      </w:pPr>
    </w:p>
    <w:p w:rsidR="00221230" w:rsidRPr="00C44EEB" w:rsidRDefault="00221230" w:rsidP="00C44EE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</w:t>
      </w:r>
      <w:r w:rsidR="00087CE4">
        <w:rPr>
          <w:rFonts w:ascii="Times New Roman" w:hAnsi="Times New Roman" w:cs="Times New Roman"/>
          <w:sz w:val="28"/>
          <w:szCs w:val="28"/>
        </w:rPr>
        <w:t xml:space="preserve">da </w:t>
      </w:r>
      <w:r w:rsidR="00A92BF5">
        <w:rPr>
          <w:rFonts w:ascii="Times New Roman" w:hAnsi="Times New Roman" w:cs="Times New Roman"/>
          <w:sz w:val="28"/>
          <w:szCs w:val="28"/>
        </w:rPr>
        <w:t>CLJ os</w:t>
      </w:r>
      <w:r w:rsidR="00087CE4">
        <w:rPr>
          <w:rFonts w:ascii="Times New Roman" w:hAnsi="Times New Roman" w:cs="Times New Roman"/>
          <w:sz w:val="28"/>
          <w:szCs w:val="28"/>
        </w:rPr>
        <w:t xml:space="preserve"> Vereadores Marl</w:t>
      </w:r>
      <w:r w:rsidR="00A83BEB">
        <w:rPr>
          <w:rFonts w:ascii="Times New Roman" w:hAnsi="Times New Roman" w:cs="Times New Roman"/>
          <w:sz w:val="28"/>
          <w:szCs w:val="28"/>
        </w:rPr>
        <w:t>i Aparecida Barbosa, Presidente e</w:t>
      </w:r>
      <w:r w:rsidR="00087CE4">
        <w:rPr>
          <w:rFonts w:ascii="Times New Roman" w:hAnsi="Times New Roman" w:cs="Times New Roman"/>
          <w:sz w:val="28"/>
          <w:szCs w:val="28"/>
        </w:rPr>
        <w:t xml:space="preserve"> </w:t>
      </w:r>
      <w:r w:rsidR="00A92BF5">
        <w:rPr>
          <w:rFonts w:ascii="Times New Roman" w:hAnsi="Times New Roman" w:cs="Times New Roman"/>
          <w:sz w:val="28"/>
          <w:szCs w:val="28"/>
        </w:rPr>
        <w:t xml:space="preserve">José Pereira da Silva, </w:t>
      </w:r>
      <w:r w:rsidR="00A83BEB">
        <w:rPr>
          <w:rFonts w:ascii="Times New Roman" w:hAnsi="Times New Roman" w:cs="Times New Roman"/>
          <w:sz w:val="28"/>
          <w:szCs w:val="28"/>
        </w:rPr>
        <w:t>que substituiu o Vereador Euro de Andrade Lanza na Relatoria, em razão da ausência do mesmo.</w:t>
      </w:r>
      <w:r w:rsidR="0066696F">
        <w:rPr>
          <w:rFonts w:ascii="Times New Roman" w:hAnsi="Times New Roman" w:cs="Times New Roman"/>
          <w:sz w:val="28"/>
          <w:szCs w:val="28"/>
        </w:rPr>
        <w:t xml:space="preserve"> Pre</w:t>
      </w:r>
      <w:r w:rsidR="007F482F">
        <w:rPr>
          <w:rFonts w:ascii="Times New Roman" w:hAnsi="Times New Roman" w:cs="Times New Roman"/>
          <w:sz w:val="28"/>
          <w:szCs w:val="28"/>
        </w:rPr>
        <w:t xml:space="preserve">sentes </w:t>
      </w:r>
      <w:r w:rsidR="00A83BEB">
        <w:rPr>
          <w:rFonts w:ascii="Times New Roman" w:hAnsi="Times New Roman" w:cs="Times New Roman"/>
          <w:sz w:val="28"/>
          <w:szCs w:val="28"/>
        </w:rPr>
        <w:t>também</w:t>
      </w:r>
      <w:r w:rsidR="007F482F">
        <w:rPr>
          <w:rFonts w:ascii="Times New Roman" w:hAnsi="Times New Roman" w:cs="Times New Roman"/>
          <w:sz w:val="28"/>
          <w:szCs w:val="28"/>
        </w:rPr>
        <w:t>, membros</w:t>
      </w:r>
      <w:r>
        <w:rPr>
          <w:rFonts w:ascii="Times New Roman" w:hAnsi="Times New Roman" w:cs="Times New Roman"/>
          <w:sz w:val="28"/>
          <w:szCs w:val="28"/>
        </w:rPr>
        <w:t xml:space="preserve"> da Procuradoria desta </w:t>
      </w:r>
      <w:r w:rsidR="00C44EEB">
        <w:rPr>
          <w:rFonts w:ascii="Times New Roman" w:hAnsi="Times New Roman" w:cs="Times New Roman"/>
          <w:sz w:val="28"/>
          <w:szCs w:val="28"/>
        </w:rPr>
        <w:t xml:space="preserve">Casa, </w:t>
      </w:r>
      <w:r w:rsidR="00C44EEB" w:rsidRPr="003915CE">
        <w:rPr>
          <w:rFonts w:ascii="Times New Roman" w:hAnsi="Times New Roman" w:cs="Times New Roman"/>
          <w:sz w:val="28"/>
          <w:szCs w:val="28"/>
        </w:rPr>
        <w:t>assessores de gabinetes e munícipes.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O anteprojeto de lei está disciplinado no inciso IV do parágrafo único do art. 72 da Lei Orgânica </w:t>
      </w:r>
      <w:r w:rsidR="002D37A5">
        <w:rPr>
          <w:rFonts w:ascii="Times New Roman" w:eastAsia="Times New Roman" w:hAnsi="Times New Roman"/>
          <w:sz w:val="28"/>
          <w:szCs w:val="28"/>
        </w:rPr>
        <w:t>Municipal, bem como no art. 203</w:t>
      </w:r>
      <w:r>
        <w:rPr>
          <w:rFonts w:ascii="Times New Roman" w:eastAsia="Times New Roman" w:hAnsi="Times New Roman"/>
          <w:sz w:val="28"/>
          <w:szCs w:val="28"/>
        </w:rPr>
        <w:t xml:space="preserve">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E4387A" w:rsidRDefault="00221230" w:rsidP="000E0A44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D180E" w:rsidRDefault="00221230" w:rsidP="00E8760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4039B2" w:rsidRDefault="004039B2" w:rsidP="00E8760C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D8" w:rsidRPr="005F2E69" w:rsidRDefault="00221230" w:rsidP="005F2E69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  <w:r w:rsidR="00E92AD8">
        <w:rPr>
          <w:rFonts w:ascii="Times New Roman" w:hAnsi="Times New Roman"/>
          <w:b/>
          <w:sz w:val="26"/>
          <w:szCs w:val="26"/>
        </w:rPr>
        <w:t xml:space="preserve">        </w:t>
      </w:r>
    </w:p>
    <w:p w:rsidR="00E92AD8" w:rsidRPr="005F2E69" w:rsidRDefault="00E92AD8" w:rsidP="00E92AD8">
      <w:pPr>
        <w:tabs>
          <w:tab w:val="left" w:pos="5580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Conclusão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</w:p>
    <w:p w:rsidR="009E1668" w:rsidRPr="00E92AD8" w:rsidRDefault="00E92AD8" w:rsidP="00E92AD8">
      <w:pPr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Em face do exposto, este relator conclui pela </w:t>
      </w:r>
      <w:r w:rsidR="005F2E69">
        <w:rPr>
          <w:rFonts w:ascii="Times New Roman" w:hAnsi="Times New Roman" w:cs="Times New Roman"/>
          <w:sz w:val="28"/>
          <w:szCs w:val="28"/>
        </w:rPr>
        <w:t xml:space="preserve">juridicidade, </w:t>
      </w:r>
      <w:r w:rsidRPr="00E92AD8">
        <w:rPr>
          <w:rFonts w:ascii="Times New Roman" w:hAnsi="Times New Roman" w:cs="Times New Roman"/>
          <w:sz w:val="28"/>
          <w:szCs w:val="28"/>
        </w:rPr>
        <w:t xml:space="preserve">legalidade, constitucionalidade e </w:t>
      </w:r>
      <w:r w:rsidR="005F2E69">
        <w:rPr>
          <w:rFonts w:ascii="Times New Roman" w:hAnsi="Times New Roman" w:cs="Times New Roman"/>
          <w:sz w:val="28"/>
          <w:szCs w:val="28"/>
        </w:rPr>
        <w:t>legalidade</w:t>
      </w:r>
      <w:r w:rsidRPr="00E92AD8">
        <w:rPr>
          <w:rFonts w:ascii="Times New Roman" w:hAnsi="Times New Roman" w:cs="Times New Roman"/>
          <w:sz w:val="28"/>
          <w:szCs w:val="28"/>
        </w:rPr>
        <w:t xml:space="preserve"> do </w:t>
      </w:r>
      <w:r w:rsidR="005F2E69">
        <w:rPr>
          <w:rFonts w:ascii="Times New Roman" w:hAnsi="Times New Roman" w:cs="Times New Roman"/>
          <w:sz w:val="28"/>
          <w:szCs w:val="28"/>
        </w:rPr>
        <w:t>Antepro</w:t>
      </w:r>
      <w:r w:rsidR="003D34CE">
        <w:rPr>
          <w:rFonts w:ascii="Times New Roman" w:hAnsi="Times New Roman" w:cs="Times New Roman"/>
          <w:sz w:val="28"/>
          <w:szCs w:val="28"/>
        </w:rPr>
        <w:t xml:space="preserve">jeto </w:t>
      </w:r>
      <w:r w:rsidR="000E0A44">
        <w:rPr>
          <w:rFonts w:ascii="Times New Roman" w:hAnsi="Times New Roman" w:cs="Times New Roman"/>
          <w:sz w:val="28"/>
          <w:szCs w:val="28"/>
        </w:rPr>
        <w:t>de Lei n</w:t>
      </w:r>
      <w:r w:rsidR="0066696F">
        <w:rPr>
          <w:rFonts w:ascii="Times New Roman" w:hAnsi="Times New Roman" w:cs="Times New Roman"/>
          <w:sz w:val="28"/>
          <w:szCs w:val="28"/>
        </w:rPr>
        <w:t xml:space="preserve">º </w:t>
      </w:r>
      <w:r w:rsidR="004039B2">
        <w:rPr>
          <w:rFonts w:ascii="Times New Roman" w:hAnsi="Times New Roman" w:cs="Times New Roman"/>
          <w:sz w:val="28"/>
          <w:szCs w:val="28"/>
        </w:rPr>
        <w:t>388</w:t>
      </w:r>
      <w:r w:rsidR="007F482F">
        <w:rPr>
          <w:rFonts w:ascii="Times New Roman" w:hAnsi="Times New Roman" w:cs="Times New Roman"/>
          <w:sz w:val="28"/>
          <w:szCs w:val="28"/>
        </w:rPr>
        <w:t>/</w:t>
      </w:r>
      <w:r w:rsidR="00C44EEB">
        <w:rPr>
          <w:rFonts w:ascii="Times New Roman" w:hAnsi="Times New Roman" w:cs="Times New Roman"/>
          <w:sz w:val="28"/>
          <w:szCs w:val="28"/>
        </w:rPr>
        <w:t>2019</w:t>
      </w:r>
      <w:r w:rsidRPr="00E92AD8">
        <w:rPr>
          <w:rFonts w:ascii="Times New Roman" w:hAnsi="Times New Roman" w:cs="Times New Roman"/>
          <w:sz w:val="28"/>
          <w:szCs w:val="28"/>
        </w:rPr>
        <w:t>, sendo pela sua votaç</w:t>
      </w:r>
      <w:r w:rsidR="005F2E69">
        <w:rPr>
          <w:rFonts w:ascii="Times New Roman" w:hAnsi="Times New Roman" w:cs="Times New Roman"/>
          <w:sz w:val="28"/>
          <w:szCs w:val="28"/>
        </w:rPr>
        <w:t>ão e aprovação.</w:t>
      </w:r>
      <w:bookmarkStart w:id="0" w:name="_GoBack"/>
      <w:bookmarkEnd w:id="0"/>
    </w:p>
    <w:p w:rsidR="005F2E69" w:rsidRDefault="00E92AD8" w:rsidP="009E16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2AD8">
        <w:rPr>
          <w:rFonts w:ascii="Times New Roman" w:hAnsi="Times New Roman" w:cs="Times New Roman"/>
          <w:sz w:val="28"/>
          <w:szCs w:val="28"/>
        </w:rPr>
        <w:t xml:space="preserve">Sala das Reuniões, </w:t>
      </w:r>
      <w:r w:rsidR="00A83BEB">
        <w:rPr>
          <w:rFonts w:ascii="Times New Roman" w:hAnsi="Times New Roman" w:cs="Times New Roman"/>
          <w:sz w:val="28"/>
          <w:szCs w:val="28"/>
        </w:rPr>
        <w:t>28</w:t>
      </w:r>
      <w:r w:rsidR="002D180E">
        <w:rPr>
          <w:rFonts w:ascii="Times New Roman" w:hAnsi="Times New Roman" w:cs="Times New Roman"/>
          <w:sz w:val="28"/>
          <w:szCs w:val="28"/>
        </w:rPr>
        <w:t xml:space="preserve"> de agosto</w:t>
      </w:r>
      <w:r w:rsidR="005F2E69">
        <w:rPr>
          <w:rFonts w:ascii="Times New Roman" w:hAnsi="Times New Roman" w:cs="Times New Roman"/>
          <w:sz w:val="28"/>
          <w:szCs w:val="28"/>
        </w:rPr>
        <w:t xml:space="preserve"> de 2019.</w:t>
      </w:r>
    </w:p>
    <w:p w:rsidR="005F2E69" w:rsidRDefault="005F2E69" w:rsidP="005F2E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2AD8" w:rsidRDefault="00E92AD8" w:rsidP="005F2E69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</w:t>
      </w:r>
      <w:r w:rsidR="009E1668">
        <w:rPr>
          <w:rFonts w:ascii="Times New Roman" w:hAnsi="Times New Roman"/>
          <w:b/>
          <w:bCs/>
          <w:sz w:val="26"/>
          <w:szCs w:val="26"/>
        </w:rPr>
        <w:t xml:space="preserve">         </w:t>
      </w:r>
      <w:r>
        <w:rPr>
          <w:rFonts w:ascii="Times New Roman" w:hAnsi="Times New Roman"/>
          <w:b/>
          <w:bCs/>
          <w:sz w:val="26"/>
          <w:szCs w:val="26"/>
          <w:lang w:eastAsia="ar-SA"/>
        </w:rPr>
        <w:t>COMISSÃO DE LEGISLAÇÃO E JUSTIÇA</w:t>
      </w:r>
    </w:p>
    <w:p w:rsidR="00E92AD8" w:rsidRDefault="00E92AD8" w:rsidP="00E92AD8">
      <w:pPr>
        <w:ind w:firstLine="2295"/>
        <w:jc w:val="center"/>
        <w:rPr>
          <w:rFonts w:ascii="Times New Roman" w:hAnsi="Times New Roman"/>
          <w:sz w:val="26"/>
          <w:szCs w:val="26"/>
          <w:lang w:eastAsia="pt-BR"/>
        </w:rPr>
      </w:pPr>
    </w:p>
    <w:p w:rsidR="00E92AD8" w:rsidRPr="00E92AD8" w:rsidRDefault="00E92AD8" w:rsidP="007F48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2AD8">
        <w:rPr>
          <w:rFonts w:ascii="Times New Roman" w:hAnsi="Times New Roman" w:cs="Times New Roman"/>
          <w:sz w:val="28"/>
          <w:szCs w:val="28"/>
        </w:rPr>
        <w:t xml:space="preserve">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 </w:t>
      </w:r>
      <w:r w:rsidR="007123FA">
        <w:rPr>
          <w:rFonts w:ascii="Times New Roman" w:hAnsi="Times New Roman" w:cs="Times New Roman"/>
          <w:sz w:val="28"/>
          <w:szCs w:val="28"/>
        </w:rPr>
        <w:t xml:space="preserve">  </w:t>
      </w:r>
      <w:r w:rsidR="00A83BEB">
        <w:rPr>
          <w:rFonts w:ascii="Times New Roman" w:hAnsi="Times New Roman" w:cs="Times New Roman"/>
          <w:sz w:val="28"/>
          <w:szCs w:val="28"/>
        </w:rPr>
        <w:t>José Pereira da Silva</w:t>
      </w:r>
    </w:p>
    <w:p w:rsidR="007123FA" w:rsidRDefault="007F482F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Relator</w:t>
      </w:r>
    </w:p>
    <w:p w:rsid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Pr="007123FA" w:rsidRDefault="007123FA" w:rsidP="007123FA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7123FA" w:rsidRDefault="007123FA" w:rsidP="007123FA">
      <w:pPr>
        <w:rPr>
          <w:rFonts w:ascii="Times New Roman" w:hAnsi="Times New Roman" w:cs="Times New Roman"/>
          <w:sz w:val="28"/>
          <w:szCs w:val="28"/>
        </w:rPr>
      </w:pPr>
    </w:p>
    <w:p w:rsidR="00221230" w:rsidRDefault="007123FA" w:rsidP="007123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230">
        <w:rPr>
          <w:rFonts w:ascii="Times New Roman" w:hAnsi="Times New Roman" w:cs="Times New Roman"/>
          <w:sz w:val="28"/>
          <w:szCs w:val="28"/>
        </w:rPr>
        <w:t>De</w:t>
      </w:r>
      <w:r w:rsidR="00A209BC">
        <w:rPr>
          <w:rFonts w:ascii="Times New Roman" w:hAnsi="Times New Roman" w:cs="Times New Roman"/>
          <w:sz w:val="28"/>
          <w:szCs w:val="28"/>
        </w:rPr>
        <w:t xml:space="preserve"> acordo com o relator</w:t>
      </w:r>
    </w:p>
    <w:p w:rsidR="0066696F" w:rsidRDefault="007123FA" w:rsidP="0066696F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230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09BC">
        <w:rPr>
          <w:rFonts w:ascii="Times New Roman" w:hAnsi="Times New Roman" w:cs="Times New Roman"/>
          <w:sz w:val="28"/>
          <w:szCs w:val="28"/>
        </w:rPr>
        <w:t xml:space="preserve">                                Marli Aparecida Barbosa</w:t>
      </w:r>
    </w:p>
    <w:p w:rsidR="00221230" w:rsidRDefault="007123FA" w:rsidP="007123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E166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230">
        <w:rPr>
          <w:rFonts w:ascii="Times New Roman" w:hAnsi="Times New Roman" w:cs="Times New Roman"/>
          <w:sz w:val="28"/>
          <w:szCs w:val="28"/>
        </w:rPr>
        <w:t>Presidente</w:t>
      </w:r>
    </w:p>
    <w:p w:rsidR="0066696F" w:rsidRDefault="0066696F" w:rsidP="007123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72" w:rsidRDefault="001E5472" w:rsidP="00513AD9">
      <w:pPr>
        <w:spacing w:after="0"/>
      </w:pPr>
      <w:r>
        <w:separator/>
      </w:r>
    </w:p>
  </w:endnote>
  <w:endnote w:type="continuationSeparator" w:id="0">
    <w:p w:rsidR="001E5472" w:rsidRDefault="001E5472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72" w:rsidRDefault="001E5472" w:rsidP="00513AD9">
      <w:pPr>
        <w:spacing w:after="0"/>
      </w:pPr>
      <w:r>
        <w:separator/>
      </w:r>
    </w:p>
  </w:footnote>
  <w:footnote w:type="continuationSeparator" w:id="0">
    <w:p w:rsidR="001E5472" w:rsidRDefault="001E5472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04B6C"/>
    <w:rsid w:val="0008040F"/>
    <w:rsid w:val="00087ABA"/>
    <w:rsid w:val="00087CE4"/>
    <w:rsid w:val="000B0BE9"/>
    <w:rsid w:val="000E0A44"/>
    <w:rsid w:val="000E3FF6"/>
    <w:rsid w:val="001430D5"/>
    <w:rsid w:val="001E5472"/>
    <w:rsid w:val="001F422A"/>
    <w:rsid w:val="001F524E"/>
    <w:rsid w:val="001F6D17"/>
    <w:rsid w:val="00221230"/>
    <w:rsid w:val="002558F8"/>
    <w:rsid w:val="002C2E4C"/>
    <w:rsid w:val="002C34D0"/>
    <w:rsid w:val="002D180E"/>
    <w:rsid w:val="002D37A5"/>
    <w:rsid w:val="003031A6"/>
    <w:rsid w:val="00324628"/>
    <w:rsid w:val="00345762"/>
    <w:rsid w:val="00352A6D"/>
    <w:rsid w:val="00386149"/>
    <w:rsid w:val="003C0B33"/>
    <w:rsid w:val="003C3A01"/>
    <w:rsid w:val="003D34CE"/>
    <w:rsid w:val="004039B2"/>
    <w:rsid w:val="004074DB"/>
    <w:rsid w:val="00453CB0"/>
    <w:rsid w:val="00491D88"/>
    <w:rsid w:val="0049281B"/>
    <w:rsid w:val="004D3609"/>
    <w:rsid w:val="005030E2"/>
    <w:rsid w:val="00513AD9"/>
    <w:rsid w:val="0056608F"/>
    <w:rsid w:val="005E180D"/>
    <w:rsid w:val="005E5376"/>
    <w:rsid w:val="005F2E69"/>
    <w:rsid w:val="00655D70"/>
    <w:rsid w:val="0066696F"/>
    <w:rsid w:val="006A553D"/>
    <w:rsid w:val="006B0CA2"/>
    <w:rsid w:val="006B2C33"/>
    <w:rsid w:val="006D422B"/>
    <w:rsid w:val="007123FA"/>
    <w:rsid w:val="007469C4"/>
    <w:rsid w:val="007725D1"/>
    <w:rsid w:val="007952C8"/>
    <w:rsid w:val="007A3FE3"/>
    <w:rsid w:val="007B08E7"/>
    <w:rsid w:val="007D60A0"/>
    <w:rsid w:val="007F482F"/>
    <w:rsid w:val="007F50A6"/>
    <w:rsid w:val="00824610"/>
    <w:rsid w:val="00841F51"/>
    <w:rsid w:val="00875691"/>
    <w:rsid w:val="00883EC5"/>
    <w:rsid w:val="00897163"/>
    <w:rsid w:val="008C719D"/>
    <w:rsid w:val="008E14AB"/>
    <w:rsid w:val="0090565C"/>
    <w:rsid w:val="00942662"/>
    <w:rsid w:val="009D1D0F"/>
    <w:rsid w:val="009E1668"/>
    <w:rsid w:val="009E75DF"/>
    <w:rsid w:val="009F0D39"/>
    <w:rsid w:val="00A14E4B"/>
    <w:rsid w:val="00A209BC"/>
    <w:rsid w:val="00A47ABD"/>
    <w:rsid w:val="00A83BEB"/>
    <w:rsid w:val="00A92BF5"/>
    <w:rsid w:val="00AC3828"/>
    <w:rsid w:val="00B15F4B"/>
    <w:rsid w:val="00B2576A"/>
    <w:rsid w:val="00C12BC1"/>
    <w:rsid w:val="00C44EEB"/>
    <w:rsid w:val="00C94A62"/>
    <w:rsid w:val="00D20C17"/>
    <w:rsid w:val="00D54992"/>
    <w:rsid w:val="00DB592D"/>
    <w:rsid w:val="00DE6A4D"/>
    <w:rsid w:val="00E173E6"/>
    <w:rsid w:val="00E4387A"/>
    <w:rsid w:val="00E8760C"/>
    <w:rsid w:val="00E92AD8"/>
    <w:rsid w:val="00EC0F0C"/>
    <w:rsid w:val="00EF6105"/>
    <w:rsid w:val="00F174F0"/>
    <w:rsid w:val="00F306DA"/>
    <w:rsid w:val="00F74FDC"/>
    <w:rsid w:val="00F95BAB"/>
    <w:rsid w:val="00FC2A0B"/>
    <w:rsid w:val="00F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92AD8"/>
    <w:pPr>
      <w:widowControl/>
      <w:suppressAutoHyphens w:val="0"/>
      <w:autoSpaceDN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92A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F6105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F6105"/>
    <w:rPr>
      <w:rFonts w:ascii="Calibri" w:eastAsia="Calibri" w:hAnsi="Calibri" w:cs="F"/>
      <w:kern w:val="3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F6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A2D3-78FC-4F2C-8063-74FC233E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43</cp:revision>
  <dcterms:created xsi:type="dcterms:W3CDTF">2019-03-07T18:12:00Z</dcterms:created>
  <dcterms:modified xsi:type="dcterms:W3CDTF">2019-08-28T20:37:00Z</dcterms:modified>
</cp:coreProperties>
</file>