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D33047" w:rsidRDefault="00E13D55" w:rsidP="009358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087009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900CA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="00F2231A">
        <w:rPr>
          <w:rFonts w:ascii="Times New Roman" w:hAnsi="Times New Roman" w:cs="Times New Roman"/>
          <w:b/>
          <w:bCs/>
          <w:sz w:val="24"/>
          <w:szCs w:val="24"/>
        </w:rPr>
        <w:t xml:space="preserve"> DE LEI Nº 208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F2231A">
        <w:rPr>
          <w:rFonts w:ascii="Times New Roman" w:hAnsi="Times New Roman" w:cs="Times New Roman"/>
          <w:bCs/>
          <w:sz w:val="24"/>
          <w:szCs w:val="24"/>
        </w:rPr>
        <w:t>DISPÕE SOBRE A ELABORAÇÃO DE ESTUDO DE IMPACTO DE VIZINHANÇA NO MUNICÍPIO DE SETE LAGOAS E DÁ OUTRAS PROVIDÊNCIAS.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6C2B84">
        <w:rPr>
          <w:rFonts w:ascii="Times New Roman" w:hAnsi="Times New Roman" w:cs="Times New Roman"/>
          <w:sz w:val="24"/>
          <w:szCs w:val="24"/>
        </w:rPr>
        <w:t xml:space="preserve"> </w:t>
      </w:r>
      <w:r w:rsidR="009A3D92">
        <w:rPr>
          <w:rFonts w:ascii="Times New Roman" w:hAnsi="Times New Roman" w:cs="Times New Roman"/>
          <w:sz w:val="24"/>
          <w:szCs w:val="24"/>
        </w:rPr>
        <w:t>VEREADOR JOAQUIM GONZAGA BARBOSA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087009">
        <w:rPr>
          <w:sz w:val="28"/>
          <w:szCs w:val="28"/>
        </w:rPr>
        <w:t>Antep</w:t>
      </w:r>
      <w:r w:rsidR="00FA664F">
        <w:rPr>
          <w:sz w:val="28"/>
          <w:szCs w:val="28"/>
        </w:rPr>
        <w:t xml:space="preserve">rojeto de Lei nº </w:t>
      </w:r>
      <w:r w:rsidR="00F2231A">
        <w:rPr>
          <w:sz w:val="28"/>
          <w:szCs w:val="28"/>
        </w:rPr>
        <w:t>208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proofErr w:type="gramStart"/>
      <w:r w:rsidR="00F2231A">
        <w:rPr>
          <w:sz w:val="28"/>
          <w:szCs w:val="28"/>
        </w:rPr>
        <w:t xml:space="preserve"> </w:t>
      </w:r>
      <w:r w:rsidR="00F2231A" w:rsidRPr="00F2231A">
        <w:rPr>
          <w:bCs/>
          <w:sz w:val="24"/>
          <w:szCs w:val="24"/>
        </w:rPr>
        <w:t xml:space="preserve"> </w:t>
      </w:r>
      <w:proofErr w:type="gramEnd"/>
      <w:r w:rsidR="00F2231A">
        <w:rPr>
          <w:bCs/>
          <w:sz w:val="24"/>
          <w:szCs w:val="24"/>
        </w:rPr>
        <w:t>DISPÕE SOBRE A ELABORAÇÃO DE ESTUDO DE IMPACTO DE VIZINHANÇA NO MUNICÍPIO DE SETE LAGOA</w:t>
      </w:r>
      <w:r w:rsidR="00F2231A">
        <w:rPr>
          <w:bCs/>
          <w:sz w:val="24"/>
          <w:szCs w:val="24"/>
        </w:rPr>
        <w:t>S E DÁ OUTRAS PROVIDÊNCIAS</w:t>
      </w:r>
      <w:r w:rsidR="009A3D92">
        <w:rPr>
          <w:bCs/>
          <w:sz w:val="24"/>
          <w:szCs w:val="24"/>
        </w:rPr>
        <w:t xml:space="preserve">, </w:t>
      </w:r>
      <w:r w:rsidR="000203A6">
        <w:rPr>
          <w:sz w:val="28"/>
          <w:szCs w:val="28"/>
        </w:rPr>
        <w:t>de autoria do</w:t>
      </w:r>
      <w:r w:rsidR="006C2B84">
        <w:rPr>
          <w:sz w:val="28"/>
          <w:szCs w:val="28"/>
        </w:rPr>
        <w:t xml:space="preserve"> </w:t>
      </w:r>
      <w:r w:rsidR="009900CA">
        <w:rPr>
          <w:sz w:val="28"/>
          <w:szCs w:val="28"/>
        </w:rPr>
        <w:t xml:space="preserve">Vereador </w:t>
      </w:r>
      <w:r w:rsidR="009A3D92">
        <w:rPr>
          <w:sz w:val="28"/>
          <w:szCs w:val="28"/>
        </w:rPr>
        <w:t>Joaquim Gonzaga Barbosa</w:t>
      </w:r>
      <w:r w:rsidR="003B5292">
        <w:rPr>
          <w:sz w:val="28"/>
          <w:szCs w:val="28"/>
        </w:rPr>
        <w:t>, foi aprovado por esta Casa, em turno</w:t>
      </w:r>
      <w:r w:rsidR="00087009">
        <w:rPr>
          <w:sz w:val="28"/>
          <w:szCs w:val="28"/>
        </w:rPr>
        <w:t xml:space="preserve"> único</w:t>
      </w:r>
      <w:r w:rsidR="00D33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87009" w:rsidRDefault="00087009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Pr="009D3503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087009" w:rsidRDefault="009353D2" w:rsidP="009353D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087009">
        <w:rPr>
          <w:sz w:val="22"/>
          <w:szCs w:val="22"/>
        </w:rPr>
        <w:lastRenderedPageBreak/>
        <w:t>REDAÇÃO FINAL</w:t>
      </w:r>
    </w:p>
    <w:p w:rsidR="009353D2" w:rsidRPr="00087009" w:rsidRDefault="00087009" w:rsidP="009353D2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087009">
        <w:rPr>
          <w:sz w:val="22"/>
          <w:szCs w:val="22"/>
        </w:rPr>
        <w:t>ANTE</w:t>
      </w:r>
      <w:r w:rsidR="00F2231A">
        <w:rPr>
          <w:sz w:val="22"/>
          <w:szCs w:val="22"/>
        </w:rPr>
        <w:t>PROJETO DE LEI</w:t>
      </w:r>
      <w:proofErr w:type="gramStart"/>
      <w:r w:rsidR="00F2231A">
        <w:rPr>
          <w:sz w:val="22"/>
          <w:szCs w:val="22"/>
        </w:rPr>
        <w:t xml:space="preserve">  </w:t>
      </w:r>
      <w:proofErr w:type="gramEnd"/>
      <w:r w:rsidR="00F2231A">
        <w:rPr>
          <w:sz w:val="22"/>
          <w:szCs w:val="22"/>
        </w:rPr>
        <w:t>Nº 208</w:t>
      </w:r>
      <w:r w:rsidR="0093585E" w:rsidRPr="00087009">
        <w:rPr>
          <w:sz w:val="22"/>
          <w:szCs w:val="22"/>
        </w:rPr>
        <w:t>/2019</w:t>
      </w:r>
      <w:r w:rsidR="0001260C" w:rsidRPr="00087009">
        <w:rPr>
          <w:sz w:val="22"/>
          <w:szCs w:val="22"/>
        </w:rPr>
        <w:t xml:space="preserve"> </w:t>
      </w:r>
    </w:p>
    <w:p w:rsidR="009353D2" w:rsidRPr="00087009" w:rsidRDefault="006C2B84" w:rsidP="009353D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087009">
        <w:rPr>
          <w:sz w:val="22"/>
          <w:szCs w:val="22"/>
        </w:rPr>
        <w:t xml:space="preserve">AUTORIA: </w:t>
      </w:r>
      <w:r w:rsidR="00087009" w:rsidRPr="00087009">
        <w:rPr>
          <w:sz w:val="22"/>
          <w:szCs w:val="22"/>
        </w:rPr>
        <w:t xml:space="preserve">VEREADOR </w:t>
      </w:r>
      <w:r w:rsidR="009A3D92">
        <w:rPr>
          <w:sz w:val="22"/>
          <w:szCs w:val="22"/>
        </w:rPr>
        <w:t>JOAQUIM GONZAGA BARBOSA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A3D92" w:rsidRDefault="009A3D92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2231A" w:rsidRPr="00B56BB1" w:rsidRDefault="00F2231A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087009" w:rsidRDefault="00F2231A" w:rsidP="00F2231A">
      <w:pPr>
        <w:pStyle w:val="SemEspaamento"/>
        <w:tabs>
          <w:tab w:val="left" w:pos="-142"/>
        </w:tabs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31A">
        <w:rPr>
          <w:rFonts w:ascii="Times New Roman" w:hAnsi="Times New Roman" w:cs="Times New Roman"/>
          <w:b/>
          <w:bCs/>
          <w:sz w:val="24"/>
          <w:szCs w:val="24"/>
        </w:rPr>
        <w:t>DISPÕE SOBRE A ELABORAÇÃO DE ESTUDO DE IMPACTO DE VIZINHANÇA NO MUNICÍPIO DE SETE LAGOAS E DÁ OUTRAS PROVIDÊNCIAS.</w:t>
      </w:r>
    </w:p>
    <w:p w:rsidR="00F2231A" w:rsidRDefault="00F2231A" w:rsidP="00F2231A">
      <w:pPr>
        <w:pStyle w:val="SemEspaamento"/>
        <w:tabs>
          <w:tab w:val="left" w:pos="-142"/>
        </w:tabs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231A" w:rsidRPr="00F2231A" w:rsidRDefault="00F2231A" w:rsidP="00F2231A">
      <w:pPr>
        <w:pStyle w:val="SemEspaamento"/>
        <w:tabs>
          <w:tab w:val="left" w:pos="-142"/>
        </w:tabs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1º -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O Município exigirá a elaboração de Estudo de Impacto de Vizinhança - EIV e de seu respectivo Relatório de Impacto de Vizinhança - RIV, a que se dará a devida publicidade, para polos geradores de trafego ou atividades capazes de causar significativos transtornos relativos à poluição sonora, do ar, visual, de iluminação e ventilação 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definidos em legislação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especifica.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Parágrafo Único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O Poder Público, nos empreendimentos por ele promovidos, obriga-se a elaborar o EIV e o RIV e enviá-los ao Conselho do Município, promovidas as devidas audiências.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2º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 partir da análise do Estudo do Impacto de Vizinhança - EIV, o Poder Público deverá exigir medidas mitigadoras, medidas compensatórias e a 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de infraestrutura e de equipamentos públicos, assim como a alteração de sistema viário, como condição para a sua aprovação.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3º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 elaboração do Estudo do Impacto de Vizinhança - EIV não substitui a elaboração e a aprovação de Estudo Prévio de Impacto Ambiental - EIA, requeridas nos termos da legislação ambiental.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4º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Os empreendimentos que dependerão de elaboração de Estudo de Impacto de Vizinhança - EIV e do respectivo Relatório de Impacto de Vizinhança - RIV, a serem submetidos à análise, para aprovação de projeto e obtenção de licenciamento de construção e/ou funcionamento nos órgãos municipais competentes, são os seguintes: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aterros sanitários e usinas de reciclagem de resíduos sólidos; 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cemitérios, crematórios e necrotérios;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matadouros e abatedouros;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presídios e instituições que abriguem adolescentes infratores em regime de internato e semi-internato;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terminais rodoviários, ferroviários e aeroviários;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terminais de cargas;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empreendimentos localizados nas zonas de indústria, comércio e serviços, quando existir residência na vizinhança localizada na mesma zona;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laboratórios de análises clinicas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e patológicas, instalações radiológicas, de radioterapia, </w:t>
      </w:r>
      <w:proofErr w:type="spell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quimiatria</w:t>
      </w:r>
      <w:proofErr w:type="spell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e quimioterapia;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IX-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serviços de diversões, boates, casas de festas e estabelecimentos com música ao vivo ou mecânica, com área construída computável (ACC) igual ou superior a dois mil e quinhentos metros quadrados (2.500m2);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estabelecimentos de ensino médio, superior e técnico-profissionalizantes e cursos preparatórios com área construída computável (ACC) igual ou maior a cinco mil metros quadrados (5.000m3);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armazéns, depósitos, centros comerciais, shopping centers, lojas de departamentos, supermercados e hipermercados, pavilhões de feiras e exposições com área construída computável (ACC) igual ou superior a dez mil metros quadrados (10.000m2);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Xll</w:t>
      </w:r>
      <w:proofErr w:type="spell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edificações ou grupamento de edificações com uso comercial ou misto, individual ou coletivo, e, com área edificável computável igual ou superior a vinte mil metros quadrados (20.000m2);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garagens de veicules de transportes coletivos de cargas, transportadoras, com área total construída (ATC) igual ou superior a quatro mil metros quadrados (4.000m2) ou com área de terreno (AT) igual ou superior a cinco mil metros quadrados (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>.OOOm2);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edificações ou grupamento de edificações com uso industrial, com área total construída (ATC) igual ou superior a quatro mil metros quadrados (4.000m2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ou com área de terreno (AT) igual ou superior a cinco mil metros quadrados (5.000m2) e atividades industriais enquadradas como de médio e alto potencial poluidor com qualquer área;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empreendimentos que requeiram movimento de terra com volume igual ou superior a vinte mil metros cúbicos;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Art.5°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O Estudo do Impacto de Vizinhança - EIV deverá contemplar os aspectos positivos e negativos do empreendimento sobre a qualidade de vida da população residente ou usuária da área em questão e seu entorno, devendo incluir, no que couber, a análise e proposição de solução para as seguintes questões: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adensamento populacional;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uso e ocupação do solo;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ventilação e iluminação;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valorização e/ou desvalorização imobiliária;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áreas de interesse histórico, cultural, paisagístico e ambiental;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equipamentos urbanos, incluindo consumo de água e de energia elétrica, geração de resíduos sólidos, líquidos e efluentes de drenagem de águas pluviais;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equipamentos comunitários, como os de saúde e educação;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sistema de circulação e transportes, incluindo, entre outros, tráfego gerado, acessibilidade, estacionamento, carga e descarga, embarque e desembarque;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poluição sonora, atmosférica, hídrica, do solo, eletromagnética, visual e outras;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 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vibração;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periculosidade;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 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geração de resíduos sólidos;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riscos ambientais;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impacto socioeconômico na população residente ou atuante no entorno.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Art.6º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O Poder Executivo Municipal, para eliminar ou minimizar impactos negativos a serem gerados pelo empreendimento, poderá solicitar como condição para aprovação do projeto, alterações e complementações no mesmo, ou expedição de alvarás, a execução de melhorias na infraestrutura urbana e de equipamentos comunitários, tais como: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ampliação das redes de infraestrutura urbana;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área de terreno ou área edificada para instalação de equipamentos comunitários em percentual compatível com o necessário para o atendimento da demanda a ser gerada pelo empreendimento;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ampliação e adequação do sistema viário, faixas de desaceleração, ponto de ônibus, faixa de pedestres, </w:t>
      </w:r>
      <w:proofErr w:type="spell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semaforização</w:t>
      </w:r>
      <w:proofErr w:type="spellEnd"/>
      <w:r w:rsidRPr="00F223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>proteção acústica uso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de filtros e outros procedimentos que minimizem incômodos da atividade;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manutenção de imóveis, fachadas ou outros elementos arquitetônicos ou naturais considerados de interesse paisagístico, histórico, artístico ou cultural, bem como recuperação ambiental da área;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cotas de emprego e cursos de capacitação profissional, entre outros;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percentual de habitação de interesse social no empreendimento;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possibilidade de construção de equipamentos sociais em outras áreas da cidade;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manutenção de áreas verdes.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 7º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As exigências previstas nos itens anteriores deverão ser proporcionais ao porte e ao impacto do empreendimento.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8º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 aprovação do empreendimento ficará condicionada á assinatura de Termo de Compromisso pelo interessado, em que este se compromete a arcar integralmente com as despesas decorrentes das obras e serviços necessários à minimização dos impactos decorrentes da implantação do empreendimento e demais exigências apontadas</w:t>
      </w:r>
      <w:proofErr w:type="gramStart"/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F2231A">
        <w:rPr>
          <w:rFonts w:ascii="Times New Roman" w:hAnsi="Times New Roman" w:cs="Times New Roman"/>
          <w:color w:val="000000"/>
          <w:sz w:val="24"/>
          <w:szCs w:val="24"/>
        </w:rPr>
        <w:t>pelo Poder  Executivo  Municipal, antes da finalização do empreendimento.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9º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O “Habite-se”, Certidão de Conclusão da Obra ou o Alvará de Funcionamento só serão emitidos mediante comprovação da conclusão das obras previstas no artigo anterior.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Serão realizadas Audiências Públicas, no âmbito do Executivo, referentes a empreendimentos ou atividades públicas ou privadas que estejam obrigados à elaboração do Estudo do Impacto de Vizinhança - EIV.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§ 1º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O Poder Executivo convocará as Audiências Públicas com 15 (quinze) dias de antecedência mínima, mediante publicação de edital no Diário Oficial do Município de Sete Lagoas.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- Todos os documentos relativos ao tema da audiência pública, tais como estudos, plantas, planilhas e projetos, serão colocados à disposição de qualquer interessado para exame e extração de cópias, inclusive por meio eletrônico, com antecedência mínima de 24 (vinte e quatro) horas da realização da respectiva audiência pública.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3º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As intervenções realizadas em Audiência Pública serão registradas por escrito ou gravadas para acesso e divulgação pública, e deverão constar no processo.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§ 4º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 Depois de realizada a Audiência e ouvido o Conselho do Município, o Poder Público decidirá sobre a expedição das licenças referidas no Art. 6º.</w:t>
      </w:r>
    </w:p>
    <w:p w:rsidR="00F2231A" w:rsidRPr="00F2231A" w:rsidRDefault="00F2231A" w:rsidP="00F2231A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F2231A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31A">
        <w:rPr>
          <w:rFonts w:ascii="Times New Roman" w:hAnsi="Times New Roman" w:cs="Times New Roman"/>
          <w:color w:val="000000"/>
          <w:sz w:val="24"/>
          <w:szCs w:val="24"/>
        </w:rPr>
        <w:t>As instruções técnicas e formulários complementares necessários para a elaboração do Estudo de Impacto de Vizinhança - EIV e seu respectivo Relatório de Impacto de Vizinhança - RIV deverão ser regulamentados por Decreto do Poder Executivo, sem prejuízo da aplicação das suas normas aos empreendimentos que nelas se enquadrarem.</w:t>
      </w:r>
    </w:p>
    <w:p w:rsidR="00597C63" w:rsidRPr="00597C63" w:rsidRDefault="00597C63" w:rsidP="00597C63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4735" w:rsidRPr="000203A6" w:rsidRDefault="00B06C53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9A3D92">
        <w:rPr>
          <w:rFonts w:ascii="Times New Roman" w:hAnsi="Times New Roman" w:cs="Times New Roman"/>
          <w:color w:val="000000"/>
          <w:sz w:val="24"/>
          <w:szCs w:val="24"/>
        </w:rPr>
        <w:t>es, 04 de jul</w:t>
      </w:r>
      <w:r w:rsidR="009900CA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7009" w:rsidRDefault="00087009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3D92" w:rsidRDefault="009A3D9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009" w:rsidRDefault="00087009" w:rsidP="00087009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9A3D92" w:rsidRDefault="009A3D92" w:rsidP="00087009">
      <w:pPr>
        <w:jc w:val="center"/>
        <w:rPr>
          <w:rFonts w:ascii="Times New Roman" w:hAnsi="Times New Roman" w:cs="Times New Roman"/>
          <w:b/>
          <w:color w:val="000000"/>
        </w:rPr>
      </w:pPr>
    </w:p>
    <w:p w:rsidR="009A3D92" w:rsidRPr="00027D12" w:rsidRDefault="009A3D92" w:rsidP="00087009">
      <w:pPr>
        <w:jc w:val="center"/>
        <w:rPr>
          <w:rFonts w:ascii="Times New Roman" w:hAnsi="Times New Roman" w:cs="Times New Roman"/>
          <w:b/>
          <w:color w:val="000000"/>
        </w:rPr>
      </w:pP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RONALDO JOÃO DA SILVA</w:t>
      </w: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Presidente</w:t>
      </w: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ALCIDES LONGO DE BARROS</w:t>
      </w: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Relator</w:t>
      </w: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9A3D92" w:rsidRPr="004408B5" w:rsidRDefault="009A3D92" w:rsidP="009A3D9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4408B5">
        <w:rPr>
          <w:rFonts w:ascii="Times New Roman" w:hAnsi="Times New Roman" w:cs="Times New Roman"/>
          <w:b/>
        </w:rPr>
        <w:t>Membro</w:t>
      </w:r>
    </w:p>
    <w:p w:rsidR="00087009" w:rsidRDefault="00087009" w:rsidP="00087009">
      <w:pPr>
        <w:rPr>
          <w:b/>
          <w:bCs/>
          <w:i/>
          <w:iCs/>
          <w:kern w:val="2"/>
        </w:rPr>
      </w:pPr>
    </w:p>
    <w:sectPr w:rsidR="00087009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33" w:rsidRDefault="00A54F33" w:rsidP="00963EEE">
      <w:pPr>
        <w:spacing w:after="0" w:line="240" w:lineRule="auto"/>
      </w:pPr>
      <w:r>
        <w:separator/>
      </w:r>
    </w:p>
  </w:endnote>
  <w:endnote w:type="continuationSeparator" w:id="0">
    <w:p w:rsidR="00A54F33" w:rsidRDefault="00A54F3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33" w:rsidRDefault="00A54F33" w:rsidP="00963EEE">
      <w:pPr>
        <w:spacing w:after="0" w:line="240" w:lineRule="auto"/>
      </w:pPr>
      <w:r>
        <w:separator/>
      </w:r>
    </w:p>
  </w:footnote>
  <w:footnote w:type="continuationSeparator" w:id="0">
    <w:p w:rsidR="00A54F33" w:rsidRDefault="00A54F3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F27E0D6" wp14:editId="37E95B1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586A2F" wp14:editId="70EE44F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B2645"/>
    <w:multiLevelType w:val="hybridMultilevel"/>
    <w:tmpl w:val="AEB86ABE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>
    <w:nsid w:val="070275EC"/>
    <w:multiLevelType w:val="hybridMultilevel"/>
    <w:tmpl w:val="539E6C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1D7E26A2"/>
    <w:multiLevelType w:val="hybridMultilevel"/>
    <w:tmpl w:val="9FC85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63033"/>
    <w:rsid w:val="00083DFC"/>
    <w:rsid w:val="00087009"/>
    <w:rsid w:val="000E2A10"/>
    <w:rsid w:val="001655E0"/>
    <w:rsid w:val="00181DCA"/>
    <w:rsid w:val="0019453D"/>
    <w:rsid w:val="002264A8"/>
    <w:rsid w:val="00274735"/>
    <w:rsid w:val="00341E93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97C63"/>
    <w:rsid w:val="005B64BC"/>
    <w:rsid w:val="005C2F36"/>
    <w:rsid w:val="005F094A"/>
    <w:rsid w:val="00684087"/>
    <w:rsid w:val="00693C28"/>
    <w:rsid w:val="006A1E22"/>
    <w:rsid w:val="006C2B84"/>
    <w:rsid w:val="00707181"/>
    <w:rsid w:val="00780B33"/>
    <w:rsid w:val="00794D7D"/>
    <w:rsid w:val="007959B5"/>
    <w:rsid w:val="007A68DC"/>
    <w:rsid w:val="008375E9"/>
    <w:rsid w:val="00855904"/>
    <w:rsid w:val="00857D68"/>
    <w:rsid w:val="0089384E"/>
    <w:rsid w:val="008A152B"/>
    <w:rsid w:val="008A5894"/>
    <w:rsid w:val="008B51AA"/>
    <w:rsid w:val="008B7F9A"/>
    <w:rsid w:val="008E016C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900CA"/>
    <w:rsid w:val="009A3D92"/>
    <w:rsid w:val="009A625C"/>
    <w:rsid w:val="009D3503"/>
    <w:rsid w:val="00A011C1"/>
    <w:rsid w:val="00A22844"/>
    <w:rsid w:val="00A329BD"/>
    <w:rsid w:val="00A37380"/>
    <w:rsid w:val="00A54F33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E56E6"/>
    <w:rsid w:val="00BE621C"/>
    <w:rsid w:val="00C67659"/>
    <w:rsid w:val="00C8674B"/>
    <w:rsid w:val="00CA69FE"/>
    <w:rsid w:val="00CE2BA6"/>
    <w:rsid w:val="00D33047"/>
    <w:rsid w:val="00D41D76"/>
    <w:rsid w:val="00D42992"/>
    <w:rsid w:val="00D62549"/>
    <w:rsid w:val="00D65943"/>
    <w:rsid w:val="00D74AC7"/>
    <w:rsid w:val="00DA4C09"/>
    <w:rsid w:val="00DC17A9"/>
    <w:rsid w:val="00DE7C41"/>
    <w:rsid w:val="00E13D55"/>
    <w:rsid w:val="00E85B76"/>
    <w:rsid w:val="00EA446D"/>
    <w:rsid w:val="00EB010C"/>
    <w:rsid w:val="00F2231A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A3D9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A3D9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0628-3FDC-440B-AE89-66B34C4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2019-07-04T19:14:00Z</cp:lastPrinted>
  <dcterms:created xsi:type="dcterms:W3CDTF">2019-07-04T19:14:00Z</dcterms:created>
  <dcterms:modified xsi:type="dcterms:W3CDTF">2019-07-04T19:14:00Z</dcterms:modified>
</cp:coreProperties>
</file>