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843D14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CE7603">
        <w:rPr>
          <w:rFonts w:ascii="Times New Roman" w:eastAsia="Times New Roman" w:hAnsi="Times New Roman"/>
          <w:sz w:val="22"/>
          <w:szCs w:val="22"/>
        </w:rPr>
        <w:t>254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CE7603">
        <w:rPr>
          <w:rFonts w:ascii="Times New Roman" w:eastAsia="Times New Roman" w:hAnsi="Times New Roman"/>
          <w:sz w:val="22"/>
          <w:szCs w:val="22"/>
        </w:rPr>
        <w:t>D</w:t>
      </w:r>
      <w:r w:rsidR="00CE7603" w:rsidRPr="00CE7603">
        <w:rPr>
          <w:rFonts w:ascii="Times New Roman" w:eastAsia="Times New Roman" w:hAnsi="Times New Roman"/>
          <w:sz w:val="22"/>
          <w:szCs w:val="22"/>
        </w:rPr>
        <w:t xml:space="preserve">ispõe sobre a obrigatoriedade de reservatórios e captadores de água de chuva nos postos de combustíveis, lava rápidos, transportadoras, empresas de ônibus urbanos, e indústrias que realizem lavagem de veículos instalados no município de </w:t>
      </w:r>
      <w:r w:rsidR="009A27EC" w:rsidRPr="00CE7603">
        <w:rPr>
          <w:rFonts w:ascii="Times New Roman" w:eastAsia="Times New Roman" w:hAnsi="Times New Roman"/>
          <w:sz w:val="22"/>
          <w:szCs w:val="22"/>
        </w:rPr>
        <w:t>Sete Lagoas</w:t>
      </w:r>
      <w:r w:rsidR="00CE7603" w:rsidRPr="00CE7603">
        <w:rPr>
          <w:rFonts w:ascii="Times New Roman" w:eastAsia="Times New Roman" w:hAnsi="Times New Roman"/>
          <w:sz w:val="22"/>
          <w:szCs w:val="22"/>
        </w:rPr>
        <w:t>, e dá outras providências.</w:t>
      </w:r>
    </w:p>
    <w:p w:rsidR="009D677D" w:rsidRPr="006B1F16" w:rsidRDefault="009D677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DF498D">
        <w:rPr>
          <w:rFonts w:ascii="Times New Roman" w:eastAsia="Times New Roman" w:hAnsi="Times New Roman"/>
          <w:sz w:val="22"/>
          <w:szCs w:val="22"/>
        </w:rPr>
        <w:t xml:space="preserve"> </w:t>
      </w:r>
      <w:r w:rsidR="009A27EC">
        <w:rPr>
          <w:rFonts w:ascii="Times New Roman" w:eastAsia="Times New Roman" w:hAnsi="Times New Roman"/>
          <w:sz w:val="22"/>
          <w:szCs w:val="22"/>
        </w:rPr>
        <w:t xml:space="preserve">Joaquim Gonzaga </w:t>
      </w:r>
      <w:r w:rsidR="000F7381">
        <w:rPr>
          <w:rFonts w:ascii="Times New Roman" w:eastAsia="Times New Roman" w:hAnsi="Times New Roman"/>
          <w:sz w:val="22"/>
          <w:szCs w:val="22"/>
        </w:rPr>
        <w:t>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8573D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9D677D" w:rsidRPr="009D677D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0F7381" w:rsidRPr="000F7381">
        <w:rPr>
          <w:rFonts w:ascii="Times New Roman" w:eastAsia="Times New Roman" w:hAnsi="Times New Roman"/>
          <w:sz w:val="22"/>
          <w:szCs w:val="22"/>
        </w:rPr>
        <w:t>a obrigatoriedade de reservatórios e captadores de água de chuva nos postos de combustíveis, lava rápidos, transportadoras, empresas de ônibus urbanos, e indústrias que realizem lavagem de veículos instalados no município de Sete L</w:t>
      </w:r>
      <w:r w:rsidR="000F7381">
        <w:rPr>
          <w:rFonts w:ascii="Times New Roman" w:eastAsia="Times New Roman" w:hAnsi="Times New Roman"/>
          <w:sz w:val="22"/>
          <w:szCs w:val="22"/>
        </w:rPr>
        <w:t>agoas, e dá outras providências</w:t>
      </w:r>
      <w:r w:rsidR="009D677D">
        <w:rPr>
          <w:rFonts w:ascii="Times New Roman" w:eastAsia="Times New Roman" w:hAnsi="Times New Roman"/>
          <w:sz w:val="22"/>
          <w:szCs w:val="22"/>
        </w:rPr>
        <w:t>.</w:t>
      </w:r>
    </w:p>
    <w:p w:rsidR="009D677D" w:rsidRPr="002C2876" w:rsidRDefault="009D677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F498D" w:rsidRPr="00DF498D" w:rsidRDefault="00DF498D" w:rsidP="00DF498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 xml:space="preserve">Presentes na reunião os vereadores competentes da comissão acima citada, a vereadora Marli Aparecida Barbosa (Suplente do Presidente) e os vereadores </w:t>
      </w:r>
      <w:r w:rsidR="00166AF8">
        <w:rPr>
          <w:rFonts w:ascii="Times New Roman" w:hAnsi="Times New Roman"/>
          <w:color w:val="auto"/>
          <w:kern w:val="2"/>
          <w:sz w:val="22"/>
          <w:szCs w:val="22"/>
        </w:rPr>
        <w:t>José Pereira da Silva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0F7381">
        <w:rPr>
          <w:rFonts w:ascii="Times New Roman" w:eastAsia="Times New Roman" w:hAnsi="Times New Roman"/>
          <w:sz w:val="22"/>
          <w:szCs w:val="22"/>
        </w:rPr>
        <w:t>254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166AF8">
        <w:rPr>
          <w:rFonts w:ascii="Times New Roman" w:hAnsi="Times New Roman"/>
          <w:sz w:val="22"/>
          <w:szCs w:val="22"/>
        </w:rPr>
        <w:t>23</w:t>
      </w:r>
      <w:r w:rsidR="009D677D">
        <w:rPr>
          <w:rFonts w:ascii="Times New Roman" w:hAnsi="Times New Roman"/>
          <w:sz w:val="22"/>
          <w:szCs w:val="22"/>
        </w:rPr>
        <w:t xml:space="preserve"> de maio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Suplente do Presidente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2E" w:rsidRDefault="00C2252E" w:rsidP="00A834A1">
      <w:pPr>
        <w:spacing w:line="240" w:lineRule="auto"/>
      </w:pPr>
      <w:r>
        <w:separator/>
      </w:r>
    </w:p>
  </w:endnote>
  <w:endnote w:type="continuationSeparator" w:id="0">
    <w:p w:rsidR="00C2252E" w:rsidRDefault="00C2252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2E" w:rsidRDefault="00C2252E" w:rsidP="00A834A1">
      <w:pPr>
        <w:spacing w:line="240" w:lineRule="auto"/>
      </w:pPr>
      <w:r>
        <w:separator/>
      </w:r>
    </w:p>
  </w:footnote>
  <w:footnote w:type="continuationSeparator" w:id="0">
    <w:p w:rsidR="00C2252E" w:rsidRDefault="00C2252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0F7381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66AF8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249E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27EC"/>
    <w:rsid w:val="009A4623"/>
    <w:rsid w:val="009D5706"/>
    <w:rsid w:val="009D677D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575"/>
    <w:rsid w:val="00B976DA"/>
    <w:rsid w:val="00BA0B93"/>
    <w:rsid w:val="00BB3D1C"/>
    <w:rsid w:val="00BB3DAE"/>
    <w:rsid w:val="00BD3FAD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252E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E7603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222CD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498D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FE4F-97EB-44F5-8B86-9898D273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2019-05-24T12:11:00Z</cp:lastPrinted>
  <dcterms:created xsi:type="dcterms:W3CDTF">2019-05-24T12:14:00Z</dcterms:created>
  <dcterms:modified xsi:type="dcterms:W3CDTF">2019-05-24T12:14:00Z</dcterms:modified>
</cp:coreProperties>
</file>