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980" w:rsidRDefault="00046980" w:rsidP="00046980">
      <w:pPr>
        <w:rPr>
          <w:rFonts w:ascii="Verdana" w:hAnsi="Verdana" w:cs="DejaVu Sans"/>
          <w:b/>
          <w:bCs/>
        </w:rPr>
      </w:pPr>
      <w:bookmarkStart w:id="0" w:name="_GoBack"/>
      <w:bookmarkEnd w:id="0"/>
      <w:r>
        <w:rPr>
          <w:rFonts w:ascii="Verdana" w:hAnsi="Verdana" w:cs="DejaVu Sans"/>
          <w:b/>
          <w:bCs/>
        </w:rPr>
        <w:t>PARECER REGIMENTAL</w:t>
      </w:r>
    </w:p>
    <w:p w:rsidR="00046980" w:rsidRDefault="00046980" w:rsidP="00046980">
      <w:pPr>
        <w:rPr>
          <w:rFonts w:ascii="Verdana" w:hAnsi="Verdana" w:cs="DejaVu Sans"/>
          <w:b/>
          <w:bCs/>
        </w:rPr>
      </w:pPr>
      <w:r>
        <w:rPr>
          <w:rFonts w:ascii="Verdana" w:hAnsi="Verdana" w:cs="DejaVu Sans"/>
          <w:b/>
          <w:bCs/>
        </w:rPr>
        <w:t>COMISSÃO DE LEGISLAÇÃO E JUSTIÇA</w:t>
      </w:r>
    </w:p>
    <w:p w:rsidR="00046980" w:rsidRDefault="00046980" w:rsidP="00046980">
      <w:pPr>
        <w:jc w:val="both"/>
        <w:rPr>
          <w:rFonts w:ascii="Verdana" w:hAnsi="Verdana" w:cs="DejaVu Sans"/>
          <w:b/>
          <w:bCs/>
        </w:rPr>
      </w:pPr>
      <w:r>
        <w:rPr>
          <w:rFonts w:ascii="Verdana" w:hAnsi="Verdana" w:cs="DejaVu Sans"/>
          <w:b/>
          <w:bCs/>
        </w:rPr>
        <w:t xml:space="preserve">MATÉRIA: </w:t>
      </w:r>
      <w:r>
        <w:rPr>
          <w:rFonts w:ascii="Verdana" w:hAnsi="Verdana" w:cs="DejaVu Sans"/>
          <w:bCs/>
        </w:rPr>
        <w:t>Antep</w:t>
      </w:r>
      <w:r>
        <w:rPr>
          <w:rFonts w:ascii="Verdana" w:hAnsi="Verdana" w:cs="DejaVu Sans"/>
        </w:rPr>
        <w:t>rojeto de Lei nº 221/2019 - “Dispõe sobre a inserção, de forma transversa, da temática relativa à “Conscientização contra a Corrupção” no currículo escolar de ensino fundamental da rede municipal de educação”.</w:t>
      </w:r>
    </w:p>
    <w:p w:rsidR="00046980" w:rsidRDefault="00046980" w:rsidP="00046980">
      <w:pPr>
        <w:pBdr>
          <w:bottom w:val="single" w:sz="8" w:space="2" w:color="000000"/>
        </w:pBdr>
        <w:rPr>
          <w:rFonts w:ascii="Verdana" w:hAnsi="Verdana" w:cs="DejaVu Sans"/>
        </w:rPr>
      </w:pPr>
      <w:r>
        <w:rPr>
          <w:rFonts w:ascii="Verdana" w:hAnsi="Verdana" w:cs="DejaVu Sans"/>
          <w:b/>
          <w:bCs/>
        </w:rPr>
        <w:t>AUTOR:</w:t>
      </w:r>
      <w:r>
        <w:rPr>
          <w:rFonts w:ascii="Verdana" w:hAnsi="Verdana" w:cs="DejaVu Sans"/>
        </w:rPr>
        <w:t xml:space="preserve"> Vereador Rodrigo Braga da Rocha.</w:t>
      </w:r>
    </w:p>
    <w:p w:rsidR="00046980" w:rsidRDefault="00046980" w:rsidP="00046980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Relatório</w:t>
      </w:r>
    </w:p>
    <w:p w:rsidR="00046980" w:rsidRDefault="00046980" w:rsidP="00046980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A proposição acima referenciada, cuja autoria pertence a membro desta edilidade, visa a incluir na grade </w:t>
      </w:r>
      <w:proofErr w:type="spellStart"/>
      <w:r>
        <w:rPr>
          <w:rFonts w:ascii="Verdana" w:hAnsi="Verdana" w:cs="DejaVu Sans"/>
        </w:rPr>
        <w:t>currícular</w:t>
      </w:r>
      <w:proofErr w:type="spellEnd"/>
      <w:r>
        <w:rPr>
          <w:rFonts w:ascii="Verdana" w:hAnsi="Verdana" w:cs="DejaVu Sans"/>
        </w:rPr>
        <w:t xml:space="preserve"> da rede municipal de ensino, a “conscientização contra a Corrupção”, a fim de provocar nos estudantes a construção de suas ideologias éticas, morais e sociais, resgatando a contribuição de jovens na política local.</w:t>
      </w:r>
    </w:p>
    <w:p w:rsidR="00046980" w:rsidRDefault="00046980" w:rsidP="00046980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O anteprojeto foi distribuído nesta data a esta Comissão de Legislação e Justiça para receber parecer quanto aos aspectos de sua juridicidade, constitucionalidade e legalidade, nos termos do disposto no art. 169 c/</w:t>
      </w:r>
      <w:proofErr w:type="gramStart"/>
      <w:r>
        <w:rPr>
          <w:rFonts w:ascii="Verdana" w:hAnsi="Verdana" w:cs="DejaVu Sans"/>
        </w:rPr>
        <w:t>c</w:t>
      </w:r>
      <w:proofErr w:type="gramEnd"/>
      <w:r>
        <w:rPr>
          <w:rFonts w:ascii="Verdana" w:hAnsi="Verdana" w:cs="DejaVu Sans"/>
        </w:rPr>
        <w:t xml:space="preserve"> art. 69 e § 1º do art. 83 do Regimento Interno.</w:t>
      </w:r>
    </w:p>
    <w:p w:rsidR="00046980" w:rsidRDefault="00046980" w:rsidP="00046980">
      <w:pPr>
        <w:tabs>
          <w:tab w:val="left" w:pos="5580"/>
        </w:tabs>
        <w:jc w:val="both"/>
        <w:rPr>
          <w:rFonts w:ascii="Verdana" w:hAnsi="Verdana" w:cs="DejaVu Sans"/>
        </w:rPr>
      </w:pPr>
      <w:r>
        <w:rPr>
          <w:rFonts w:ascii="Verdana" w:hAnsi="Verdana" w:cs="DejaVu Sans"/>
          <w:sz w:val="24"/>
          <w:szCs w:val="24"/>
        </w:rPr>
        <w:t xml:space="preserve">                          Presentes à reunião o Vereador Euro de Andrade Lanza que assumiu a presidência dos trabalhos, tendo em vista a ausência do Vereador Fabrício Augusto Carvalho do Nascimento. Presentes também o Vereador José Pereira da Silva que assumiu a relatoria dos trabalhos, membros da Procuradoria Geral do Legislativo, Assessores de Gabinetes e munícipes.</w:t>
      </w:r>
    </w:p>
    <w:p w:rsidR="00046980" w:rsidRDefault="00046980" w:rsidP="00046980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Fundamentação</w:t>
      </w:r>
    </w:p>
    <w:p w:rsidR="00046980" w:rsidRDefault="00046980" w:rsidP="00046980">
      <w:pPr>
        <w:ind w:firstLine="2295"/>
        <w:jc w:val="both"/>
        <w:rPr>
          <w:rFonts w:ascii="Liberation Serif" w:hAnsi="Liberation Serif" w:cs="Times New Roman"/>
        </w:rPr>
      </w:pPr>
      <w:r>
        <w:rPr>
          <w:rFonts w:ascii="Verdana" w:hAnsi="Verdana" w:cs="DejaVu Sans"/>
        </w:rPr>
        <w:t xml:space="preserve">A Constituição Federal disciplina a respeito da Educação, nos </w:t>
      </w:r>
      <w:proofErr w:type="spellStart"/>
      <w:r>
        <w:rPr>
          <w:rFonts w:ascii="Verdana" w:hAnsi="Verdana" w:cs="DejaVu Sans"/>
        </w:rPr>
        <w:t>arts</w:t>
      </w:r>
      <w:proofErr w:type="spellEnd"/>
      <w:r>
        <w:rPr>
          <w:rFonts w:ascii="Verdana" w:hAnsi="Verdana" w:cs="DejaVu Sans"/>
        </w:rPr>
        <w:t>. 205 a 214, traçando os parâmetros para a atuação estatal. Nesse sentido, o art. 211 da Carta Magna estabelece um modelo de cooperação entre os sistemas de ensino das entidades federativas, atribuindo um campo prioritário de atuação a cada uma delas. De acordo com o referido sistema, cabe ao Município atuar, prioritariamente, no ensino fundamental e infantil.</w:t>
      </w:r>
    </w:p>
    <w:p w:rsidR="00046980" w:rsidRDefault="00046980" w:rsidP="00046980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Em se tratando de Educação, vale destacar alguns dispositivos da Lei nº 9.394/96 que estabelece as Diretrizes e Bases da Educação Nacional:</w:t>
      </w:r>
    </w:p>
    <w:p w:rsidR="00046980" w:rsidRDefault="00046980" w:rsidP="00046980">
      <w:pPr>
        <w:ind w:firstLine="2295"/>
        <w:jc w:val="both"/>
        <w:rPr>
          <w:rFonts w:ascii="Verdana" w:hAnsi="Verdana" w:cs="DejaVu Sans"/>
          <w:i/>
        </w:rPr>
      </w:pPr>
      <w:r>
        <w:rPr>
          <w:rFonts w:ascii="Verdana" w:hAnsi="Verdana" w:cs="DejaVu Sans"/>
          <w:i/>
        </w:rPr>
        <w:t>“Art. 11. Os Municípios incumbir-se-ão de:</w:t>
      </w:r>
    </w:p>
    <w:p w:rsidR="00046980" w:rsidRDefault="00046980" w:rsidP="00046980">
      <w:pPr>
        <w:ind w:firstLine="2295"/>
        <w:jc w:val="both"/>
        <w:rPr>
          <w:rFonts w:ascii="Verdana" w:hAnsi="Verdana" w:cs="DejaVu Sans"/>
          <w:i/>
        </w:rPr>
      </w:pPr>
      <w:r>
        <w:rPr>
          <w:rFonts w:ascii="Verdana" w:hAnsi="Verdana" w:cs="DejaVu Sans"/>
          <w:i/>
        </w:rPr>
        <w:t>(...)</w:t>
      </w:r>
    </w:p>
    <w:p w:rsidR="00046980" w:rsidRDefault="00046980" w:rsidP="00046980">
      <w:pPr>
        <w:ind w:firstLine="2295"/>
        <w:jc w:val="both"/>
        <w:rPr>
          <w:rFonts w:ascii="Verdana" w:hAnsi="Verdana" w:cs="DejaVu Sans"/>
          <w:i/>
        </w:rPr>
      </w:pPr>
      <w:r>
        <w:rPr>
          <w:rFonts w:ascii="Verdana" w:hAnsi="Verdana" w:cs="DejaVu Sans"/>
          <w:i/>
        </w:rPr>
        <w:t xml:space="preserve">III-baixar normas complementares para o seu sistema de </w:t>
      </w:r>
      <w:proofErr w:type="gramStart"/>
      <w:r>
        <w:rPr>
          <w:rFonts w:ascii="Verdana" w:hAnsi="Verdana" w:cs="DejaVu Sans"/>
          <w:i/>
        </w:rPr>
        <w:t>ensino.”</w:t>
      </w:r>
      <w:proofErr w:type="gramEnd"/>
      <w:r>
        <w:rPr>
          <w:rFonts w:ascii="Verdana" w:hAnsi="Verdana" w:cs="DejaVu Sans"/>
          <w:i/>
        </w:rPr>
        <w:t>.</w:t>
      </w:r>
    </w:p>
    <w:p w:rsidR="00046980" w:rsidRDefault="00046980" w:rsidP="00046980">
      <w:pPr>
        <w:ind w:firstLine="2295"/>
        <w:jc w:val="both"/>
        <w:rPr>
          <w:rFonts w:ascii="Verdana" w:hAnsi="Verdana" w:cs="DejaVu Sans"/>
          <w:i/>
        </w:rPr>
      </w:pPr>
      <w:r>
        <w:rPr>
          <w:rFonts w:ascii="Verdana" w:hAnsi="Verdana" w:cs="DejaVu Sans"/>
          <w:i/>
        </w:rPr>
        <w:lastRenderedPageBreak/>
        <w:t xml:space="preserve">“Art. 26. Os currículos do ensino fundamental e médio devem ter uma base nacional comum, a ser complementada, em cada sistema de ensino e estabelecimento escolar, por uma parte diversificada, exigida pelas características regionais e locais da sociedade, da cultura, da economia e da </w:t>
      </w:r>
      <w:proofErr w:type="gramStart"/>
      <w:r>
        <w:rPr>
          <w:rFonts w:ascii="Verdana" w:hAnsi="Verdana" w:cs="DejaVu Sans"/>
          <w:i/>
        </w:rPr>
        <w:t>clientela.”</w:t>
      </w:r>
      <w:proofErr w:type="gramEnd"/>
    </w:p>
    <w:p w:rsidR="00046980" w:rsidRDefault="00046980" w:rsidP="00046980">
      <w:pPr>
        <w:jc w:val="both"/>
        <w:rPr>
          <w:rFonts w:ascii="Verdana" w:hAnsi="Verdana"/>
        </w:rPr>
      </w:pPr>
      <w:r>
        <w:t xml:space="preserve">                                             </w:t>
      </w:r>
      <w:r>
        <w:rPr>
          <w:rFonts w:ascii="Verdana" w:hAnsi="Verdana"/>
        </w:rPr>
        <w:t>O supratranscrito art. 26 da Lei nº 9.394/96 estabelece em seus parágrafos a base nacional comum dos currículos. Observada essa base comum, pode o Município, atendendo a suas peculiaridades, instituir cursos ou disciplinas a serem obrigatoriamente ministrados em suas escolas, nos termos de cada projeto pedagógico.</w:t>
      </w:r>
    </w:p>
    <w:p w:rsidR="00046980" w:rsidRDefault="00046980" w:rsidP="0004698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Diante do exposto, pode-se observar que a matéria em questão se encontra inscrita entre os assuntos de interesse da coletividade. Dessa forma, o Município mostra-se competente para promover a implantação, nas escolas municipais, da disciplina proposta neste anteprojeto, estando o Poder Executivo, como organizador do Sistema Municipal de Ensino, já autorizado a fazê-lo, observado a legislação acima mencionada, não necessitando de autorização legislativa para tal. </w:t>
      </w:r>
    </w:p>
    <w:p w:rsidR="00046980" w:rsidRDefault="00046980" w:rsidP="00046980">
      <w:pPr>
        <w:tabs>
          <w:tab w:val="left" w:pos="5580"/>
        </w:tabs>
        <w:jc w:val="both"/>
        <w:rPr>
          <w:rFonts w:ascii="Verdana" w:hAnsi="Verdana" w:cs="DejaVu Sans"/>
        </w:rPr>
      </w:pPr>
      <w:r>
        <w:rPr>
          <w:rFonts w:ascii="Verdana" w:hAnsi="Verdana"/>
        </w:rPr>
        <w:t xml:space="preserve">                           </w:t>
      </w:r>
      <w:r>
        <w:rPr>
          <w:rFonts w:ascii="Verdana" w:hAnsi="Verdana" w:cs="DejaVu Sans"/>
        </w:rPr>
        <w:t xml:space="preserve">Portanto, por versar sobre matéria cuja iniciativa é reservada ao Chefe do Poder Executivo Municipal, a presente proposição é apresentada de forma correta, tramitando como anteprojeto de lei e como tal, constitui-se numa sugestão que é dada ao </w:t>
      </w:r>
      <w:proofErr w:type="spellStart"/>
      <w:r>
        <w:rPr>
          <w:rFonts w:ascii="Verdana" w:hAnsi="Verdana" w:cs="DejaVu Sans"/>
        </w:rPr>
        <w:t>sr.Prefeito</w:t>
      </w:r>
      <w:proofErr w:type="spellEnd"/>
      <w:r>
        <w:rPr>
          <w:rFonts w:ascii="Verdana" w:hAnsi="Verdana" w:cs="DejaVu Sans"/>
        </w:rPr>
        <w:t xml:space="preserve"> que, uma vez entendendo ser de interesse público, adotará as medidas necessárias ao implemento da ação </w:t>
      </w:r>
      <w:proofErr w:type="gramStart"/>
      <w:r>
        <w:rPr>
          <w:rFonts w:ascii="Verdana" w:hAnsi="Verdana" w:cs="DejaVu Sans"/>
        </w:rPr>
        <w:t>ora  sugerida</w:t>
      </w:r>
      <w:proofErr w:type="gramEnd"/>
      <w:r>
        <w:rPr>
          <w:rFonts w:ascii="Verdana" w:hAnsi="Verdana" w:cs="DejaVu Sans"/>
        </w:rPr>
        <w:t>.</w:t>
      </w:r>
    </w:p>
    <w:p w:rsidR="00046980" w:rsidRDefault="00046980" w:rsidP="00046980">
      <w:pPr>
        <w:jc w:val="both"/>
        <w:rPr>
          <w:rFonts w:ascii="Verdana" w:hAnsi="Verdana" w:cs="DejaVu Sans"/>
          <w:u w:val="single"/>
        </w:rPr>
      </w:pPr>
      <w:r>
        <w:rPr>
          <w:rFonts w:ascii="Verdana" w:hAnsi="Verdana"/>
        </w:rPr>
        <w:t xml:space="preserve">                          </w:t>
      </w:r>
      <w:r>
        <w:rPr>
          <w:rFonts w:ascii="Verdana" w:hAnsi="Verdana" w:cs="DejaVu Sans"/>
          <w:u w:val="single"/>
        </w:rPr>
        <w:t>Conclusão</w:t>
      </w:r>
    </w:p>
    <w:p w:rsidR="00046980" w:rsidRDefault="00046980" w:rsidP="00046980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Em face do exposto, este relator conclui pela juridicidade, constitucionalidade e legalidade do Anteprojeto de Lei nº 221/2019.</w:t>
      </w:r>
      <w:r>
        <w:t xml:space="preserve">                             </w:t>
      </w:r>
    </w:p>
    <w:p w:rsidR="00046980" w:rsidRDefault="00046980" w:rsidP="00046980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Sala das Reuniões, 09 de maio de 2019.</w:t>
      </w:r>
    </w:p>
    <w:p w:rsidR="00046980" w:rsidRDefault="00046980" w:rsidP="00046980">
      <w:pPr>
        <w:ind w:firstLine="2295"/>
        <w:jc w:val="both"/>
        <w:rPr>
          <w:rFonts w:ascii="Verdana" w:hAnsi="Verdana" w:cs="DejaVu Sans"/>
        </w:rPr>
      </w:pPr>
    </w:p>
    <w:p w:rsidR="00046980" w:rsidRDefault="00046980" w:rsidP="00046980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José Pereira da Silva</w:t>
      </w:r>
    </w:p>
    <w:p w:rsidR="00046980" w:rsidRDefault="00046980" w:rsidP="00046980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046980" w:rsidRDefault="00046980" w:rsidP="00046980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046980" w:rsidRDefault="00046980" w:rsidP="00046980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046980" w:rsidRDefault="00046980" w:rsidP="00046980">
      <w:pPr>
        <w:ind w:firstLine="2295"/>
        <w:jc w:val="both"/>
        <w:rPr>
          <w:rFonts w:ascii="Verdana" w:hAnsi="Verdana" w:cs="DejaVu Sans"/>
        </w:rPr>
      </w:pPr>
    </w:p>
    <w:p w:rsidR="00046980" w:rsidRDefault="00046980" w:rsidP="00046980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Euro de Andrade Lanza</w:t>
      </w:r>
    </w:p>
    <w:p w:rsidR="00046980" w:rsidRDefault="00046980" w:rsidP="00046980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Presidente</w:t>
      </w:r>
    </w:p>
    <w:p w:rsidR="00046980" w:rsidRDefault="00046980" w:rsidP="00046980">
      <w:pPr>
        <w:ind w:firstLine="2295"/>
        <w:jc w:val="both"/>
        <w:rPr>
          <w:rFonts w:ascii="Verdana" w:hAnsi="Verdana" w:cs="DejaVu Sans"/>
        </w:rPr>
      </w:pPr>
    </w:p>
    <w:p w:rsidR="00CF5711" w:rsidRPr="00387CDC" w:rsidRDefault="00CF5711" w:rsidP="00387CDC"/>
    <w:sectPr w:rsidR="00CF5711" w:rsidRPr="00387CD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AD8" w:rsidRDefault="00B61AD8" w:rsidP="00963EEE">
      <w:pPr>
        <w:spacing w:after="0" w:line="240" w:lineRule="auto"/>
      </w:pPr>
      <w:r>
        <w:separator/>
      </w:r>
    </w:p>
  </w:endnote>
  <w:endnote w:type="continuationSeparator" w:id="0">
    <w:p w:rsidR="00B61AD8" w:rsidRDefault="00B61AD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AD8" w:rsidRDefault="00B61AD8" w:rsidP="00963EEE">
      <w:pPr>
        <w:spacing w:after="0" w:line="240" w:lineRule="auto"/>
      </w:pPr>
      <w:r>
        <w:separator/>
      </w:r>
    </w:p>
  </w:footnote>
  <w:footnote w:type="continuationSeparator" w:id="0">
    <w:p w:rsidR="00B61AD8" w:rsidRDefault="00B61AD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E88"/>
    <w:rsid w:val="0010333B"/>
    <w:rsid w:val="00142231"/>
    <w:rsid w:val="00150705"/>
    <w:rsid w:val="00153BD3"/>
    <w:rsid w:val="00167CCE"/>
    <w:rsid w:val="001C5C0E"/>
    <w:rsid w:val="001D32FA"/>
    <w:rsid w:val="001D53F2"/>
    <w:rsid w:val="00224883"/>
    <w:rsid w:val="00265BE3"/>
    <w:rsid w:val="00306C5F"/>
    <w:rsid w:val="00344148"/>
    <w:rsid w:val="00350977"/>
    <w:rsid w:val="00375D2B"/>
    <w:rsid w:val="00387CDC"/>
    <w:rsid w:val="00395391"/>
    <w:rsid w:val="003A232D"/>
    <w:rsid w:val="003B2EBE"/>
    <w:rsid w:val="003F21EA"/>
    <w:rsid w:val="003F7639"/>
    <w:rsid w:val="00405906"/>
    <w:rsid w:val="00452F85"/>
    <w:rsid w:val="004976CA"/>
    <w:rsid w:val="00503C94"/>
    <w:rsid w:val="0050526F"/>
    <w:rsid w:val="00543298"/>
    <w:rsid w:val="005437C7"/>
    <w:rsid w:val="00567006"/>
    <w:rsid w:val="00576CBE"/>
    <w:rsid w:val="00576CDB"/>
    <w:rsid w:val="00596C04"/>
    <w:rsid w:val="005C60D3"/>
    <w:rsid w:val="0061686C"/>
    <w:rsid w:val="00637F6F"/>
    <w:rsid w:val="006446A1"/>
    <w:rsid w:val="006638AA"/>
    <w:rsid w:val="00680066"/>
    <w:rsid w:val="00690F7F"/>
    <w:rsid w:val="00695513"/>
    <w:rsid w:val="00696389"/>
    <w:rsid w:val="006A65E7"/>
    <w:rsid w:val="006A7259"/>
    <w:rsid w:val="00750786"/>
    <w:rsid w:val="0076454F"/>
    <w:rsid w:val="007A00BD"/>
    <w:rsid w:val="007A4A26"/>
    <w:rsid w:val="007C2587"/>
    <w:rsid w:val="007F2D1C"/>
    <w:rsid w:val="008401DB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43BF9"/>
    <w:rsid w:val="00A52E56"/>
    <w:rsid w:val="00A60DCE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61AD8"/>
    <w:rsid w:val="00B73CDB"/>
    <w:rsid w:val="00BA04C9"/>
    <w:rsid w:val="00BA306F"/>
    <w:rsid w:val="00BC2CFC"/>
    <w:rsid w:val="00BD50A7"/>
    <w:rsid w:val="00BE526B"/>
    <w:rsid w:val="00BE5A6C"/>
    <w:rsid w:val="00BF655E"/>
    <w:rsid w:val="00C0158E"/>
    <w:rsid w:val="00C03B07"/>
    <w:rsid w:val="00C438FF"/>
    <w:rsid w:val="00C77AD4"/>
    <w:rsid w:val="00C94993"/>
    <w:rsid w:val="00CB6805"/>
    <w:rsid w:val="00CE36EF"/>
    <w:rsid w:val="00CF5711"/>
    <w:rsid w:val="00DC1F17"/>
    <w:rsid w:val="00DD1F6B"/>
    <w:rsid w:val="00DE1F0B"/>
    <w:rsid w:val="00DE6702"/>
    <w:rsid w:val="00E36FB5"/>
    <w:rsid w:val="00E86712"/>
    <w:rsid w:val="00E94AF0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2018-05-22T15:25:00Z</cp:lastPrinted>
  <dcterms:created xsi:type="dcterms:W3CDTF">2019-05-10T18:34:00Z</dcterms:created>
  <dcterms:modified xsi:type="dcterms:W3CDTF">2019-05-10T18:34:00Z</dcterms:modified>
</cp:coreProperties>
</file>