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2D" w:rsidRDefault="00DB592D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PARECER REGIMENTAL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COMISSÃO DE LEGISLAÇÃO E JUSTIÇA</w:t>
      </w:r>
    </w:p>
    <w:p w:rsidR="00221230" w:rsidRDefault="00221230" w:rsidP="00221230">
      <w:pPr>
        <w:pStyle w:val="Corpodetexto31"/>
      </w:pPr>
      <w:r>
        <w:rPr>
          <w:rFonts w:ascii="Times New Roman" w:eastAsia="Times New Roman" w:hAnsi="Times New Roman"/>
          <w:b/>
          <w:sz w:val="28"/>
          <w:szCs w:val="28"/>
        </w:rPr>
        <w:t>MATÉRIA:</w:t>
      </w:r>
      <w:r w:rsidR="00453CB0">
        <w:rPr>
          <w:rFonts w:ascii="Times New Roman" w:eastAsia="Times New Roman" w:hAnsi="Times New Roman"/>
          <w:sz w:val="28"/>
          <w:szCs w:val="28"/>
        </w:rPr>
        <w:t xml:space="preserve"> Anteprojeto de Lei nº 04/2019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3CB0">
        <w:rPr>
          <w:rFonts w:ascii="Times New Roman" w:eastAsia="Times New Roman" w:hAnsi="Times New Roman"/>
          <w:sz w:val="28"/>
          <w:szCs w:val="28"/>
        </w:rPr>
        <w:t>-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453CB0">
        <w:rPr>
          <w:rFonts w:ascii="Times New Roman" w:eastAsia="Times New Roman" w:hAnsi="Times New Roman"/>
          <w:sz w:val="28"/>
          <w:szCs w:val="28"/>
        </w:rPr>
        <w:t xml:space="preserve">Institui o Programa Disque Solidariedade, que trata do recebimento e distribuição de doações destinadas à Secretaria Municipal de Assistência Social e Direitos Humanos. </w:t>
      </w:r>
    </w:p>
    <w:p w:rsidR="00221230" w:rsidRDefault="00221230" w:rsidP="00221230">
      <w:pPr>
        <w:pStyle w:val="Corpodetexto31"/>
        <w:pBdr>
          <w:bottom w:val="single" w:sz="12" w:space="1" w:color="000000"/>
        </w:pBdr>
      </w:pPr>
      <w:r>
        <w:rPr>
          <w:rFonts w:ascii="Times New Roman" w:eastAsia="Times New Roman" w:hAnsi="Times New Roman"/>
          <w:b/>
          <w:sz w:val="28"/>
          <w:szCs w:val="28"/>
        </w:rPr>
        <w:t>AUTORIA:</w:t>
      </w:r>
      <w:r w:rsidR="00453CB0">
        <w:rPr>
          <w:rFonts w:ascii="Times New Roman" w:eastAsia="Times New Roman" w:hAnsi="Times New Roman"/>
          <w:sz w:val="28"/>
          <w:szCs w:val="28"/>
        </w:rPr>
        <w:t xml:space="preserve"> Vereadora Marli Aparecida Barbosa</w:t>
      </w:r>
    </w:p>
    <w:p w:rsidR="00221230" w:rsidRDefault="00221230" w:rsidP="00221230">
      <w:pPr>
        <w:pStyle w:val="Corpodetexto31"/>
        <w:rPr>
          <w:rFonts w:ascii="Times New Roman" w:eastAsia="Times New Roman" w:hAnsi="Times New Roman"/>
          <w:sz w:val="28"/>
          <w:szCs w:val="28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Relatório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21230" w:rsidRPr="00453CB0" w:rsidRDefault="00221230" w:rsidP="00087ABA">
      <w:pPr>
        <w:pStyle w:val="Corpodetexto31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A proposição acima referenciada, cuja autoria é de membro desta edilidade, visa sugerir ao Poder Executivo a criação </w:t>
      </w:r>
      <w:r w:rsidR="00453CB0">
        <w:rPr>
          <w:rFonts w:ascii="Times New Roman" w:eastAsia="Times New Roman" w:hAnsi="Times New Roman"/>
          <w:sz w:val="28"/>
          <w:szCs w:val="28"/>
        </w:rPr>
        <w:t xml:space="preserve">do </w:t>
      </w:r>
      <w:r w:rsidR="00453CB0">
        <w:rPr>
          <w:rFonts w:ascii="Times New Roman" w:eastAsia="Times New Roman" w:hAnsi="Times New Roman"/>
          <w:sz w:val="28"/>
          <w:szCs w:val="28"/>
        </w:rPr>
        <w:t>Programa Disque Solidariedade, que trata do recebimento e distribuição de doações destinadas à Secretaria Municipal de Assistência Social e Direitos Humanos.</w:t>
      </w: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 anteprojeto de lei foi distribuído a esta Comissão de Legislação e Justiça para receber parecer quanto aos aspectos de sua juridicidade, constitucionalidade e legalidade, nos termos regimentais.</w:t>
      </w:r>
    </w:p>
    <w:p w:rsidR="00221230" w:rsidRDefault="00221230" w:rsidP="00221230">
      <w:pPr>
        <w:tabs>
          <w:tab w:val="left" w:pos="2410"/>
          <w:tab w:val="left" w:pos="558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Presentes à reunião o Vereador Fabrício Augusto Carvalho do Nascimento (presidente), o Vereador José Pereira da Silva (vogal), e o vereador Euro de Andrade Lanza (relator), além dos representantes da Procuradoria desta Casa.  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Fundamentação</w:t>
      </w:r>
    </w:p>
    <w:p w:rsidR="00221230" w:rsidRDefault="00221230" w:rsidP="00221230">
      <w:pPr>
        <w:pStyle w:val="Corpodetexto31"/>
        <w:tabs>
          <w:tab w:val="left" w:pos="720"/>
          <w:tab w:val="left" w:pos="2410"/>
        </w:tabs>
        <w:ind w:firstLine="2268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O anteprojeto de lei está disciplinado no inciso IV do parágrafo único do art. 72 da Lei Orgânica Municipal, bem como no art. 203A do Regimento Interno desta Casa Legislativa.</w:t>
      </w:r>
    </w:p>
    <w:p w:rsidR="00221230" w:rsidRDefault="00221230" w:rsidP="00221230">
      <w:pPr>
        <w:pStyle w:val="Corpodotexto"/>
        <w:tabs>
          <w:tab w:val="left" w:pos="2410"/>
          <w:tab w:val="left" w:pos="2760"/>
        </w:tabs>
        <w:spacing w:after="0"/>
        <w:ind w:firstLine="2268"/>
        <w:jc w:val="both"/>
        <w:rPr>
          <w:rFonts w:ascii="Times New Roman" w:hAnsi="Times New Roman"/>
          <w:sz w:val="28"/>
          <w:szCs w:val="28"/>
        </w:rPr>
      </w:pP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O anteprojeto trata de assunto de interesse local, estando entre aqueles que podem ser normatizados no âmbito municipal, conforme art. 30, I, da Constituição Federal.</w:t>
      </w:r>
    </w:p>
    <w:p w:rsidR="00087ABA" w:rsidRDefault="00221230" w:rsidP="007A3FE3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Tratando-se de anteprojeto, este ainda será analisado pelo Executivo Municipal quanto à sua viabilidade e retorno a esta Casa na forma de projeto de lei.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 matéria deverá ser analisada pelo Município por meio dos órgãos responsáveis, ocasião propícia para que sejam feitas eventuais modificações necessárias ao projeto.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Portanto, o anteprojeto encontra-se devidamente instruído, cabendo aos nobres pares o exame do mérito a respeito do mesmo.</w:t>
      </w:r>
    </w:p>
    <w:p w:rsidR="00221230" w:rsidRDefault="00221230" w:rsidP="00221230">
      <w:pPr>
        <w:tabs>
          <w:tab w:val="left" w:pos="2410"/>
          <w:tab w:val="left" w:pos="2760"/>
        </w:tabs>
        <w:ind w:firstLine="2268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Conclusão</w:t>
      </w:r>
    </w:p>
    <w:p w:rsidR="00221230" w:rsidRDefault="00221230" w:rsidP="00221230">
      <w:pPr>
        <w:pStyle w:val="Corpodetexto31"/>
        <w:tabs>
          <w:tab w:val="left" w:pos="2410"/>
        </w:tabs>
        <w:ind w:firstLine="226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Em face do exposto, este relator conclui pela juridicidade, constitucionalidade e legalid</w:t>
      </w:r>
      <w:r w:rsidR="00453CB0">
        <w:rPr>
          <w:rFonts w:ascii="Times New Roman" w:eastAsia="Times New Roman" w:hAnsi="Times New Roman"/>
          <w:sz w:val="28"/>
          <w:szCs w:val="28"/>
        </w:rPr>
        <w:t>ade do Anteprojeto de Lei nº 04/2019</w:t>
      </w:r>
      <w:r>
        <w:rPr>
          <w:rFonts w:ascii="Times New Roman" w:eastAsia="Times New Roman" w:hAnsi="Times New Roman"/>
          <w:sz w:val="28"/>
          <w:szCs w:val="28"/>
        </w:rPr>
        <w:t>, sendo pela sua votação e aprovação.</w:t>
      </w:r>
    </w:p>
    <w:p w:rsidR="00221230" w:rsidRDefault="0022123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453CB0" w:rsidP="00221230">
      <w:pPr>
        <w:tabs>
          <w:tab w:val="left" w:pos="2410"/>
        </w:tabs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Sala das Reuniões, 14</w:t>
      </w:r>
      <w:bookmarkStart w:id="0" w:name="_GoBack"/>
      <w:bookmarkEnd w:id="0"/>
      <w:r w:rsidR="00221230">
        <w:rPr>
          <w:rFonts w:ascii="Times New Roman" w:hAnsi="Times New Roman" w:cs="Times New Roman"/>
          <w:sz w:val="28"/>
          <w:szCs w:val="28"/>
        </w:rPr>
        <w:t xml:space="preserve"> de março de 2019.</w:t>
      </w:r>
    </w:p>
    <w:p w:rsidR="00221230" w:rsidRDefault="00221230" w:rsidP="00221230">
      <w:pPr>
        <w:tabs>
          <w:tab w:val="left" w:pos="241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95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COMISSÃO DE LEGISLAÇÃO E JUSTIÇA</w:t>
      </w:r>
    </w:p>
    <w:p w:rsidR="00221230" w:rsidRDefault="00221230" w:rsidP="00221230">
      <w:pPr>
        <w:ind w:firstLine="2340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 w:line="242" w:lineRule="auto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Euro de Andrade Lanza</w:t>
      </w: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Relator</w:t>
      </w: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 w:line="242" w:lineRule="auto"/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V O T O S</w:t>
      </w: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 acordo com o relator.</w:t>
      </w: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Fabrício Augusto Carvalho do Nascimento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Presidente 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José Pereira da Silva</w:t>
      </w:r>
    </w:p>
    <w:p w:rsidR="00221230" w:rsidRDefault="00221230" w:rsidP="00221230">
      <w:pPr>
        <w:spacing w:after="0"/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Vogal</w:t>
      </w: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spacing w:after="0"/>
        <w:ind w:firstLine="2268"/>
        <w:jc w:val="both"/>
        <w:rPr>
          <w:rFonts w:ascii="Verdana" w:hAnsi="Verdana"/>
        </w:rPr>
      </w:pPr>
    </w:p>
    <w:p w:rsidR="00221230" w:rsidRDefault="00221230" w:rsidP="00221230">
      <w:pPr>
        <w:pStyle w:val="Standard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D0F" w:rsidRDefault="009D1D0F"/>
    <w:sectPr w:rsidR="009D1D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69C4" w:rsidRDefault="007469C4" w:rsidP="00513AD9">
      <w:pPr>
        <w:spacing w:after="0"/>
      </w:pPr>
      <w:r>
        <w:separator/>
      </w:r>
    </w:p>
  </w:endnote>
  <w:endnote w:type="continuationSeparator" w:id="0">
    <w:p w:rsidR="007469C4" w:rsidRDefault="007469C4" w:rsidP="00513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69C4" w:rsidRDefault="007469C4" w:rsidP="00513AD9">
      <w:pPr>
        <w:spacing w:after="0"/>
      </w:pPr>
      <w:r>
        <w:separator/>
      </w:r>
    </w:p>
  </w:footnote>
  <w:footnote w:type="continuationSeparator" w:id="0">
    <w:p w:rsidR="007469C4" w:rsidRDefault="007469C4" w:rsidP="00513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 w:rsidP="00513AD9">
    <w:pPr>
      <w:pStyle w:val="Cabealho"/>
      <w:jc w:val="center"/>
    </w:pPr>
    <w:r>
      <w:rPr>
        <w:b/>
        <w:noProof/>
        <w:sz w:val="32"/>
        <w:lang w:eastAsia="pt-BR"/>
      </w:rPr>
      <w:drawing>
        <wp:anchor distT="0" distB="0" distL="114300" distR="114300" simplePos="0" relativeHeight="251661312" behindDoc="0" locked="0" layoutInCell="1" allowOverlap="1" wp14:anchorId="1561C0B3" wp14:editId="622A4B12">
          <wp:simplePos x="0" y="0"/>
          <wp:positionH relativeFrom="column">
            <wp:posOffset>5114928</wp:posOffset>
          </wp:positionH>
          <wp:positionV relativeFrom="paragraph">
            <wp:posOffset>-264160</wp:posOffset>
          </wp:positionV>
          <wp:extent cx="771525" cy="838203"/>
          <wp:effectExtent l="0" t="0" r="9525" b="0"/>
          <wp:wrapThrough wrapText="bothSides">
            <wp:wrapPolygon edited="0">
              <wp:start x="0" y="0"/>
              <wp:lineTo x="0" y="21109"/>
              <wp:lineTo x="20800" y="21109"/>
              <wp:lineTo x="20800" y="0"/>
              <wp:lineTo x="0" y="0"/>
            </wp:wrapPolygon>
          </wp:wrapThrough>
          <wp:docPr id="1" name="Imagem 2" descr="D:\Usuarios\Usuario\Desktop\Sistema Certificado ISO 9001_2008_Azul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1525" cy="8382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noProof/>
        <w:sz w:val="32"/>
        <w:lang w:eastAsia="pt-BR"/>
      </w:rPr>
      <w:drawing>
        <wp:anchor distT="0" distB="0" distL="114300" distR="114300" simplePos="0" relativeHeight="251659264" behindDoc="0" locked="0" layoutInCell="1" allowOverlap="1" wp14:anchorId="5022DD5E" wp14:editId="64934B45">
          <wp:simplePos x="0" y="0"/>
          <wp:positionH relativeFrom="margin">
            <wp:posOffset>-523875</wp:posOffset>
          </wp:positionH>
          <wp:positionV relativeFrom="paragraph">
            <wp:posOffset>-213995</wp:posOffset>
          </wp:positionV>
          <wp:extent cx="902969" cy="902969"/>
          <wp:effectExtent l="0" t="0" r="0" b="0"/>
          <wp:wrapTight wrapText="bothSides">
            <wp:wrapPolygon edited="0">
              <wp:start x="0" y="0"/>
              <wp:lineTo x="0" y="20977"/>
              <wp:lineTo x="20977" y="20977"/>
              <wp:lineTo x="20977" y="0"/>
              <wp:lineTo x="0" y="0"/>
            </wp:wrapPolygon>
          </wp:wrapTight>
          <wp:docPr id="2" name="Imagem 4" descr="D:\____Projetos\____INSTITUCIONAL\foto-perfi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2969" cy="90296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sz w:val="32"/>
      </w:rPr>
      <w:t>Câmara Municipal de Sete Lagoas</w:t>
    </w:r>
  </w:p>
  <w:p w:rsidR="00513AD9" w:rsidRDefault="00513AD9" w:rsidP="00513AD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:rsidR="00513AD9" w:rsidRDefault="00513AD9" w:rsidP="00513AD9">
    <w:pPr>
      <w:pStyle w:val="Cabealho"/>
      <w:rPr>
        <w:sz w:val="18"/>
      </w:rPr>
    </w:pPr>
    <w:r>
      <w:rPr>
        <w:sz w:val="18"/>
      </w:rPr>
      <w:t xml:space="preserve">        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335 - São Geraldo - Sete Lagoas/MG - CEP: 35700-046</w:t>
    </w:r>
    <w:r>
      <w:rPr>
        <w:sz w:val="18"/>
      </w:rPr>
      <w:br/>
      <w:t xml:space="preserve">                              Fone: 31 3779-6300 | E-mail: atendimento@camarasete.mg.gov.br</w:t>
    </w:r>
  </w:p>
  <w:p w:rsidR="00513AD9" w:rsidRDefault="00513AD9" w:rsidP="00513AD9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AD9" w:rsidRDefault="00513AD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AD9"/>
    <w:rsid w:val="00087ABA"/>
    <w:rsid w:val="000B0BE9"/>
    <w:rsid w:val="00221230"/>
    <w:rsid w:val="00453CB0"/>
    <w:rsid w:val="00513AD9"/>
    <w:rsid w:val="007469C4"/>
    <w:rsid w:val="007A3FE3"/>
    <w:rsid w:val="00883EC5"/>
    <w:rsid w:val="009D1D0F"/>
    <w:rsid w:val="00B2576A"/>
    <w:rsid w:val="00C94A62"/>
    <w:rsid w:val="00D54992"/>
    <w:rsid w:val="00DB592D"/>
    <w:rsid w:val="00F7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5A22D-72A8-4B02-AB4B-08708261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230"/>
    <w:pPr>
      <w:widowControl w:val="0"/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CabealhoChar">
    <w:name w:val="Cabeçalho Char"/>
    <w:basedOn w:val="Fontepargpadro"/>
    <w:link w:val="Cabealho"/>
    <w:uiPriority w:val="99"/>
    <w:rsid w:val="00513AD9"/>
  </w:style>
  <w:style w:type="paragraph" w:styleId="Rodap">
    <w:name w:val="footer"/>
    <w:basedOn w:val="Normal"/>
    <w:link w:val="RodapChar"/>
    <w:uiPriority w:val="99"/>
    <w:unhideWhenUsed/>
    <w:rsid w:val="00513AD9"/>
    <w:pPr>
      <w:widowControl/>
      <w:tabs>
        <w:tab w:val="center" w:pos="4252"/>
        <w:tab w:val="right" w:pos="8504"/>
      </w:tabs>
      <w:suppressAutoHyphens w:val="0"/>
      <w:autoSpaceDN/>
      <w:spacing w:after="0"/>
    </w:pPr>
    <w:rPr>
      <w:rFonts w:asciiTheme="minorHAnsi" w:eastAsiaTheme="minorHAnsi" w:hAnsiTheme="minorHAnsi" w:cstheme="minorBidi"/>
      <w:kern w:val="0"/>
    </w:rPr>
  </w:style>
  <w:style w:type="character" w:customStyle="1" w:styleId="RodapChar">
    <w:name w:val="Rodapé Char"/>
    <w:basedOn w:val="Fontepargpadro"/>
    <w:link w:val="Rodap"/>
    <w:uiPriority w:val="99"/>
    <w:rsid w:val="00513AD9"/>
  </w:style>
  <w:style w:type="paragraph" w:customStyle="1" w:styleId="Standard">
    <w:name w:val="Standard"/>
    <w:rsid w:val="00221230"/>
    <w:pPr>
      <w:suppressAutoHyphens/>
      <w:autoSpaceDN w:val="0"/>
      <w:spacing w:line="240" w:lineRule="auto"/>
    </w:pPr>
    <w:rPr>
      <w:rFonts w:ascii="Calibri" w:eastAsia="Calibri" w:hAnsi="Calibri" w:cs="F"/>
      <w:kern w:val="3"/>
    </w:rPr>
  </w:style>
  <w:style w:type="paragraph" w:customStyle="1" w:styleId="Corpodotexto">
    <w:name w:val="Corpo do texto"/>
    <w:basedOn w:val="Normal"/>
    <w:rsid w:val="00221230"/>
    <w:pPr>
      <w:spacing w:after="120" w:line="100" w:lineRule="atLeast"/>
    </w:pPr>
    <w:rPr>
      <w:rFonts w:ascii="Times" w:eastAsia="DejaVu Sans" w:hAnsi="Times" w:cs="Times New Roman"/>
      <w:color w:val="00000A"/>
      <w:kern w:val="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1230"/>
    <w:pPr>
      <w:spacing w:after="0" w:line="100" w:lineRule="atLeast"/>
      <w:jc w:val="both"/>
    </w:pPr>
    <w:rPr>
      <w:rFonts w:ascii="Arial" w:eastAsia="DejaVu Sans" w:hAnsi="Arial" w:cs="Times New Roman"/>
      <w:color w:val="00000A"/>
      <w:kern w:val="0"/>
      <w:sz w:val="2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4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354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7</cp:revision>
  <dcterms:created xsi:type="dcterms:W3CDTF">2019-03-07T18:12:00Z</dcterms:created>
  <dcterms:modified xsi:type="dcterms:W3CDTF">2019-03-14T21:12:00Z</dcterms:modified>
</cp:coreProperties>
</file>