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30" w:rsidRDefault="00C57830" w:rsidP="00C57830">
      <w:pPr>
        <w:rPr>
          <w:rFonts w:ascii="Verdana" w:hAnsi="Verdana"/>
          <w:sz w:val="28"/>
          <w:szCs w:val="28"/>
        </w:rPr>
      </w:pPr>
      <w:bookmarkStart w:id="0" w:name="_GoBack"/>
      <w:bookmarkEnd w:id="0"/>
      <w:r>
        <w:rPr>
          <w:rFonts w:ascii="Verdana" w:hAnsi="Verdana"/>
          <w:sz w:val="28"/>
          <w:szCs w:val="28"/>
        </w:rPr>
        <w:t>PARECER REGIMENTAL</w:t>
      </w:r>
    </w:p>
    <w:p w:rsidR="00C57830" w:rsidRDefault="00C57830" w:rsidP="00C57830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C57830" w:rsidRDefault="00C57830" w:rsidP="00C57830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nº 006/2018.</w:t>
      </w:r>
    </w:p>
    <w:p w:rsidR="00C57830" w:rsidRDefault="00C57830" w:rsidP="00C57830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C57830" w:rsidRDefault="00C57830" w:rsidP="00C57830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A4589C">
        <w:rPr>
          <w:rFonts w:ascii="Verdana" w:eastAsia="Times New Roman" w:hAnsi="Verdana" w:cs="Arial"/>
          <w:sz w:val="24"/>
          <w:szCs w:val="20"/>
        </w:rPr>
        <w:t>eto de Decreto Legislativo nº 86</w:t>
      </w:r>
      <w:r>
        <w:rPr>
          <w:rFonts w:ascii="Verdana" w:eastAsia="Times New Roman" w:hAnsi="Verdana" w:cs="Arial"/>
          <w:sz w:val="24"/>
          <w:szCs w:val="20"/>
        </w:rPr>
        <w:t>/201</w:t>
      </w:r>
      <w:r w:rsidR="00A4589C">
        <w:rPr>
          <w:rFonts w:ascii="Verdana" w:eastAsia="Times New Roman" w:hAnsi="Verdana" w:cs="Arial"/>
          <w:sz w:val="24"/>
          <w:szCs w:val="20"/>
        </w:rPr>
        <w:t xml:space="preserve">8 – “Concede Título de Cidadão Honorário ao Senhor Arthur Alberto </w:t>
      </w:r>
      <w:proofErr w:type="spellStart"/>
      <w:r w:rsidR="00A4589C">
        <w:rPr>
          <w:rFonts w:ascii="Verdana" w:eastAsia="Times New Roman" w:hAnsi="Verdana" w:cs="Arial"/>
          <w:sz w:val="24"/>
          <w:szCs w:val="20"/>
        </w:rPr>
        <w:t>C.Rodrigues</w:t>
      </w:r>
      <w:proofErr w:type="spellEnd"/>
      <w:r w:rsidR="00A4589C">
        <w:rPr>
          <w:rFonts w:ascii="Verdana" w:eastAsia="Times New Roman" w:hAnsi="Verdana" w:cs="Arial"/>
          <w:sz w:val="24"/>
          <w:szCs w:val="20"/>
        </w:rPr>
        <w:t xml:space="preserve"> (</w:t>
      </w:r>
      <w:proofErr w:type="spellStart"/>
      <w:r w:rsidR="00A4589C">
        <w:rPr>
          <w:rFonts w:ascii="Verdana" w:eastAsia="Times New Roman" w:hAnsi="Verdana" w:cs="Arial"/>
          <w:sz w:val="24"/>
          <w:szCs w:val="20"/>
        </w:rPr>
        <w:t>Vibrantinho</w:t>
      </w:r>
      <w:proofErr w:type="spellEnd"/>
      <w:r w:rsidR="00A4589C">
        <w:rPr>
          <w:rFonts w:ascii="Verdana" w:eastAsia="Times New Roman" w:hAnsi="Verdana" w:cs="Arial"/>
          <w:sz w:val="24"/>
          <w:szCs w:val="20"/>
        </w:rPr>
        <w:t>)</w:t>
      </w:r>
      <w:r>
        <w:rPr>
          <w:rFonts w:ascii="Verdana" w:eastAsia="Times New Roman" w:hAnsi="Verdana" w:cs="Arial"/>
          <w:sz w:val="24"/>
          <w:szCs w:val="20"/>
        </w:rPr>
        <w:t>”.</w:t>
      </w:r>
    </w:p>
    <w:p w:rsidR="00C57830" w:rsidRDefault="00C57830" w:rsidP="00C57830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C57830" w:rsidRDefault="00A4589C" w:rsidP="00C57830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 Vereador Marcelo Pires Rodrigues</w:t>
      </w:r>
    </w:p>
    <w:p w:rsidR="00C57830" w:rsidRDefault="00C57830" w:rsidP="00C57830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C57830" w:rsidRDefault="00C57830" w:rsidP="00C57830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C57830" w:rsidRDefault="00C57830" w:rsidP="00C57830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C57830" w:rsidRDefault="00C57830" w:rsidP="00C57830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C57830" w:rsidRDefault="00C57830" w:rsidP="00C57830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pertence a membro desta Edilidade, tem por finalidade a concessão de Título </w:t>
      </w:r>
      <w:r w:rsidR="00A4589C">
        <w:rPr>
          <w:rFonts w:ascii="Verdana" w:eastAsia="Times New Roman" w:hAnsi="Verdana" w:cs="Arial"/>
          <w:sz w:val="24"/>
        </w:rPr>
        <w:t xml:space="preserve">de Cidadania Honorária ao sr. Arthur Alberto </w:t>
      </w:r>
      <w:proofErr w:type="spellStart"/>
      <w:r w:rsidR="00A4589C">
        <w:rPr>
          <w:rFonts w:ascii="Verdana" w:eastAsia="Times New Roman" w:hAnsi="Verdana" w:cs="Arial"/>
          <w:sz w:val="24"/>
        </w:rPr>
        <w:t>C.Rodrigues</w:t>
      </w:r>
      <w:proofErr w:type="spellEnd"/>
      <w:r w:rsidR="00A4589C">
        <w:rPr>
          <w:rFonts w:ascii="Verdana" w:eastAsia="Times New Roman" w:hAnsi="Verdana" w:cs="Arial"/>
          <w:sz w:val="24"/>
        </w:rPr>
        <w:t xml:space="preserve"> (</w:t>
      </w:r>
      <w:proofErr w:type="spellStart"/>
      <w:r w:rsidR="00A4589C">
        <w:rPr>
          <w:rFonts w:ascii="Verdana" w:eastAsia="Times New Roman" w:hAnsi="Verdana" w:cs="Arial"/>
          <w:sz w:val="24"/>
        </w:rPr>
        <w:t>Vibrantinho</w:t>
      </w:r>
      <w:proofErr w:type="spellEnd"/>
      <w:r w:rsidR="00A4589C">
        <w:rPr>
          <w:rFonts w:ascii="Verdana" w:eastAsia="Times New Roman" w:hAnsi="Verdana" w:cs="Arial"/>
          <w:sz w:val="24"/>
        </w:rPr>
        <w:t>)</w:t>
      </w:r>
      <w:r>
        <w:rPr>
          <w:rFonts w:ascii="Verdana" w:eastAsia="Times New Roman" w:hAnsi="Verdana" w:cs="Arial"/>
          <w:sz w:val="24"/>
        </w:rPr>
        <w:t>, sendo essa comenda uma das espécies de honraria concedida a cidadãos não nascidos no Município que, por sua atuação destacada em prol da comunidade, são homenageados pelo Legislativo Municipal.</w:t>
      </w:r>
    </w:p>
    <w:p w:rsidR="00C57830" w:rsidRDefault="00C57830" w:rsidP="00C57830">
      <w:pPr>
        <w:ind w:firstLine="2295"/>
        <w:jc w:val="both"/>
        <w:rPr>
          <w:rFonts w:ascii="Verdana" w:eastAsia="DejaVu Sans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a esta Comissão Especial para receber parecer quanto ao mérito da proposta, nos termos regimentais.</w:t>
      </w:r>
    </w:p>
    <w:p w:rsidR="00C57830" w:rsidRDefault="00C57830" w:rsidP="00C57830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Presentes à reunião o Vereador Euro de Andrade Lanza (Presidente), o Vereador Marcelo Pires Rodrigues (Relator) e a Vereadora Gislene Inocência Silva Carvalho, além de membros da Procuradoria</w:t>
      </w:r>
      <w:proofErr w:type="gramStart"/>
      <w:r>
        <w:rPr>
          <w:rFonts w:ascii="Verdana" w:hAnsi="Verdana" w:cs="DejaVu Sans"/>
          <w:sz w:val="24"/>
          <w:szCs w:val="24"/>
        </w:rPr>
        <w:t xml:space="preserve">  </w:t>
      </w:r>
      <w:proofErr w:type="gramEnd"/>
      <w:r>
        <w:rPr>
          <w:rFonts w:ascii="Verdana" w:hAnsi="Verdana" w:cs="DejaVu Sans"/>
          <w:sz w:val="24"/>
          <w:szCs w:val="24"/>
        </w:rPr>
        <w:t>Geral do Legislativo, Assessores de Gabinetes e munícipes.</w:t>
      </w:r>
    </w:p>
    <w:p w:rsidR="00C57830" w:rsidRDefault="00C57830" w:rsidP="00C57830">
      <w:pPr>
        <w:ind w:firstLine="2295"/>
        <w:jc w:val="both"/>
        <w:rPr>
          <w:rFonts w:ascii="Verdana" w:hAnsi="Verdana" w:cs="DejaVu Sans"/>
        </w:rPr>
      </w:pPr>
    </w:p>
    <w:p w:rsidR="00C57830" w:rsidRDefault="00C57830" w:rsidP="00C57830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C57830" w:rsidRDefault="00C57830" w:rsidP="00C57830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C57830" w:rsidRDefault="00C57830" w:rsidP="00C57830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C57830" w:rsidRDefault="00C57830" w:rsidP="00C57830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Título de Cidadania Honorária, por iniciativa da Câmara Municipal, está disciplinada no art.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C57830" w:rsidRDefault="00C57830" w:rsidP="00C57830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C57830" w:rsidRDefault="00C57830" w:rsidP="00C57830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LOM dispõe que cabe à Câmara, mediante decreto legislativo, conceder títulos de cidadão honorário a pessoas não nascidas no Município e que, reconhecidamente, tenham contribuído para o engrandecimento da municipalidade.</w:t>
      </w:r>
    </w:p>
    <w:p w:rsidR="00C57830" w:rsidRDefault="00C57830" w:rsidP="00C57830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C57830" w:rsidRDefault="00C57830" w:rsidP="00C57830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lastRenderedPageBreak/>
        <w:t>Conforme justificativa que integra a proposição, o homenagead</w:t>
      </w:r>
      <w:r w:rsidR="00A4589C">
        <w:rPr>
          <w:rFonts w:ascii="Verdana" w:eastAsia="Times New Roman" w:hAnsi="Verdana" w:cs="Arial"/>
        </w:rPr>
        <w:t>o nasceu na cidade de Belo Horizonte</w:t>
      </w:r>
      <w:r>
        <w:rPr>
          <w:rFonts w:ascii="Verdana" w:eastAsia="Times New Roman" w:hAnsi="Verdana" w:cs="Arial"/>
        </w:rPr>
        <w:t xml:space="preserve">/MG, sendo que </w:t>
      </w:r>
      <w:r w:rsidR="00A4589C">
        <w:rPr>
          <w:rFonts w:ascii="Verdana" w:eastAsia="Times New Roman" w:hAnsi="Verdana" w:cs="Arial"/>
        </w:rPr>
        <w:t>o homenageado desenvolve relevante trabalho social em</w:t>
      </w:r>
      <w:r w:rsidR="00FB0EFE">
        <w:rPr>
          <w:rFonts w:ascii="Verdana" w:eastAsia="Times New Roman" w:hAnsi="Verdana" w:cs="Arial"/>
        </w:rPr>
        <w:t xml:space="preserve"> prol de</w:t>
      </w:r>
      <w:r w:rsidR="00A4589C">
        <w:rPr>
          <w:rFonts w:ascii="Verdana" w:eastAsia="Times New Roman" w:hAnsi="Verdana" w:cs="Arial"/>
        </w:rPr>
        <w:t xml:space="preserve"> nosso Município, onde citamos o </w:t>
      </w:r>
      <w:r w:rsidR="00FB0EFE">
        <w:rPr>
          <w:rFonts w:ascii="Verdana" w:eastAsia="Times New Roman" w:hAnsi="Verdana" w:cs="Arial"/>
        </w:rPr>
        <w:t>“</w:t>
      </w:r>
      <w:r w:rsidR="00A4589C">
        <w:rPr>
          <w:rFonts w:ascii="Verdana" w:eastAsia="Times New Roman" w:hAnsi="Verdana" w:cs="Arial"/>
        </w:rPr>
        <w:t>Natal Solidário</w:t>
      </w:r>
      <w:r w:rsidR="00FB0EFE">
        <w:rPr>
          <w:rFonts w:ascii="Verdana" w:eastAsia="Times New Roman" w:hAnsi="Verdana" w:cs="Arial"/>
        </w:rPr>
        <w:t>”</w:t>
      </w:r>
      <w:r w:rsidR="00A4589C">
        <w:rPr>
          <w:rFonts w:ascii="Verdana" w:eastAsia="Times New Roman" w:hAnsi="Verdana" w:cs="Arial"/>
        </w:rPr>
        <w:t xml:space="preserve"> na Vila Vicentina e o “Natal Solidário</w:t>
      </w:r>
      <w:r w:rsidR="00FB0EFE">
        <w:rPr>
          <w:rFonts w:ascii="Verdana" w:eastAsia="Times New Roman" w:hAnsi="Verdana" w:cs="Arial"/>
        </w:rPr>
        <w:t>”</w:t>
      </w:r>
      <w:r w:rsidR="00A4589C">
        <w:rPr>
          <w:rFonts w:ascii="Verdana" w:eastAsia="Times New Roman" w:hAnsi="Verdana" w:cs="Arial"/>
        </w:rPr>
        <w:t xml:space="preserve"> da APAE, utilizando sua força na mídia estadual, TV Alterosa</w:t>
      </w:r>
      <w:r w:rsidR="00FB0EFE">
        <w:rPr>
          <w:rFonts w:ascii="Verdana" w:eastAsia="Times New Roman" w:hAnsi="Verdana" w:cs="Arial"/>
        </w:rPr>
        <w:t>, em proveito de Sete Lagoas.</w:t>
      </w:r>
    </w:p>
    <w:p w:rsidR="00C57830" w:rsidRDefault="00C57830" w:rsidP="00C57830">
      <w:pPr>
        <w:tabs>
          <w:tab w:val="left" w:pos="2760"/>
        </w:tabs>
        <w:ind w:firstLine="234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>No que concerne às informações necessárias à apreciação da proposição, as mesmas encontram-se na anexa biografia do homenageado, cabendo também ao Plenário o exame do mérito da concessão da comenda.</w:t>
      </w:r>
      <w:r>
        <w:rPr>
          <w:rFonts w:ascii="Verdana" w:hAnsi="Verdana"/>
          <w:sz w:val="24"/>
          <w:szCs w:val="24"/>
        </w:rPr>
        <w:t xml:space="preserve">                       </w:t>
      </w:r>
      <w:r>
        <w:rPr>
          <w:rFonts w:ascii="Verdana" w:eastAsia="Times New Roman" w:hAnsi="Verdana" w:cs="Arial"/>
          <w:sz w:val="24"/>
          <w:szCs w:val="24"/>
        </w:rPr>
        <w:t xml:space="preserve"> </w:t>
      </w:r>
    </w:p>
    <w:p w:rsidR="00C57830" w:rsidRDefault="00C57830" w:rsidP="00C57830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C57830" w:rsidRDefault="00C57830" w:rsidP="00C57830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C57830" w:rsidRDefault="00C57830" w:rsidP="00C57830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C57830" w:rsidRDefault="00C57830" w:rsidP="00C57830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concluo pela pertinência de mérito, nada havendo que obste a tramitação do Proj</w:t>
      </w:r>
      <w:r w:rsidR="00FB0EFE">
        <w:rPr>
          <w:rFonts w:ascii="Verdana" w:eastAsia="Times New Roman" w:hAnsi="Verdana" w:cs="Arial"/>
          <w:sz w:val="24"/>
          <w:szCs w:val="20"/>
        </w:rPr>
        <w:t>eto de Decreto Legislativo nº 86</w:t>
      </w:r>
      <w:r>
        <w:rPr>
          <w:rFonts w:ascii="Verdana" w:eastAsia="Times New Roman" w:hAnsi="Verdana" w:cs="Arial"/>
          <w:sz w:val="24"/>
          <w:szCs w:val="20"/>
        </w:rPr>
        <w:t>/2018.</w:t>
      </w:r>
    </w:p>
    <w:p w:rsidR="00C57830" w:rsidRDefault="00C57830" w:rsidP="00C57830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C57830" w:rsidRDefault="00C57830" w:rsidP="00C57830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14 de novembro de 2018.</w:t>
      </w:r>
    </w:p>
    <w:p w:rsidR="00C57830" w:rsidRDefault="00C57830" w:rsidP="00C57830">
      <w:pPr>
        <w:ind w:firstLine="2340"/>
        <w:jc w:val="both"/>
        <w:rPr>
          <w:rFonts w:ascii="Verdana" w:hAnsi="Verdana" w:cs="DejaVu Sans"/>
        </w:rPr>
      </w:pPr>
    </w:p>
    <w:p w:rsidR="00C57830" w:rsidRDefault="00C57830" w:rsidP="00C57830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Marcelo Pires Rodrigues</w:t>
      </w:r>
    </w:p>
    <w:p w:rsidR="00C57830" w:rsidRDefault="00C57830" w:rsidP="00C5783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C57830" w:rsidRDefault="00C57830" w:rsidP="00C57830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C57830" w:rsidRDefault="00C57830" w:rsidP="00C57830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C57830" w:rsidRDefault="00C57830" w:rsidP="00C5783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C57830" w:rsidRDefault="00C57830" w:rsidP="00C5783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C57830" w:rsidRDefault="00C57830" w:rsidP="00C5783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C57830" w:rsidRDefault="00C57830" w:rsidP="00C5783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Euro de Andrade Lanza</w:t>
      </w:r>
    </w:p>
    <w:p w:rsidR="00C57830" w:rsidRDefault="00C57830" w:rsidP="00C5783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Presidente </w:t>
      </w:r>
    </w:p>
    <w:p w:rsidR="00C57830" w:rsidRDefault="00C57830" w:rsidP="00C5783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C57830" w:rsidRDefault="00C57830" w:rsidP="00C5783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C57830" w:rsidRDefault="00C57830" w:rsidP="00C5783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Gislene Inocência Silva Carvalho</w:t>
      </w:r>
    </w:p>
    <w:p w:rsidR="00C57830" w:rsidRDefault="00C57830" w:rsidP="00C57830">
      <w:pPr>
        <w:tabs>
          <w:tab w:val="left" w:pos="0"/>
        </w:tabs>
        <w:ind w:firstLine="2340"/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 w:cs="DejaVu Sans"/>
        </w:rPr>
        <w:t>Vereadora</w:t>
      </w:r>
    </w:p>
    <w:p w:rsidR="00224883" w:rsidRPr="00A60DCE" w:rsidRDefault="00224883" w:rsidP="00A60DCE"/>
    <w:sectPr w:rsidR="00224883" w:rsidRPr="00A60DC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C9A" w:rsidRDefault="00C11C9A" w:rsidP="00963EEE">
      <w:pPr>
        <w:spacing w:after="0" w:line="240" w:lineRule="auto"/>
      </w:pPr>
      <w:r>
        <w:separator/>
      </w:r>
    </w:p>
  </w:endnote>
  <w:endnote w:type="continuationSeparator" w:id="0">
    <w:p w:rsidR="00C11C9A" w:rsidRDefault="00C11C9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C9A" w:rsidRDefault="00C11C9A" w:rsidP="00963EEE">
      <w:pPr>
        <w:spacing w:after="0" w:line="240" w:lineRule="auto"/>
      </w:pPr>
      <w:r>
        <w:separator/>
      </w:r>
    </w:p>
  </w:footnote>
  <w:footnote w:type="continuationSeparator" w:id="0">
    <w:p w:rsidR="00C11C9A" w:rsidRDefault="00C11C9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43C04"/>
    <w:rsid w:val="000B6529"/>
    <w:rsid w:val="000D4E88"/>
    <w:rsid w:val="0010333B"/>
    <w:rsid w:val="00142231"/>
    <w:rsid w:val="00150705"/>
    <w:rsid w:val="00167CCE"/>
    <w:rsid w:val="001C5C0E"/>
    <w:rsid w:val="001D32FA"/>
    <w:rsid w:val="001D53F2"/>
    <w:rsid w:val="00224883"/>
    <w:rsid w:val="00265BE3"/>
    <w:rsid w:val="00306C5F"/>
    <w:rsid w:val="00350977"/>
    <w:rsid w:val="00375D2B"/>
    <w:rsid w:val="00395391"/>
    <w:rsid w:val="003A232D"/>
    <w:rsid w:val="003B2EBE"/>
    <w:rsid w:val="003F21EA"/>
    <w:rsid w:val="003F7639"/>
    <w:rsid w:val="00405906"/>
    <w:rsid w:val="00452F85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76454F"/>
    <w:rsid w:val="007A00BD"/>
    <w:rsid w:val="007A4A26"/>
    <w:rsid w:val="007C2587"/>
    <w:rsid w:val="007F2D1C"/>
    <w:rsid w:val="00847210"/>
    <w:rsid w:val="008541C6"/>
    <w:rsid w:val="00876C8B"/>
    <w:rsid w:val="00895F6C"/>
    <w:rsid w:val="0089613A"/>
    <w:rsid w:val="008C32D5"/>
    <w:rsid w:val="008D7CDC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4589C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03B07"/>
    <w:rsid w:val="00C11C9A"/>
    <w:rsid w:val="00C438FF"/>
    <w:rsid w:val="00C57830"/>
    <w:rsid w:val="00C77AD4"/>
    <w:rsid w:val="00C94993"/>
    <w:rsid w:val="00CB6805"/>
    <w:rsid w:val="00CE36EF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F159CD"/>
    <w:rsid w:val="00F22EE6"/>
    <w:rsid w:val="00F310C7"/>
    <w:rsid w:val="00F66591"/>
    <w:rsid w:val="00F8009E"/>
    <w:rsid w:val="00F933BA"/>
    <w:rsid w:val="00FB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2018-05-22T15:25:00Z</cp:lastPrinted>
  <dcterms:created xsi:type="dcterms:W3CDTF">2018-11-19T20:12:00Z</dcterms:created>
  <dcterms:modified xsi:type="dcterms:W3CDTF">2018-11-19T20:12:00Z</dcterms:modified>
</cp:coreProperties>
</file>