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EC4" w:rsidRPr="00B16735" w:rsidRDefault="00AD0EC4" w:rsidP="00AD0EC4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B16735">
        <w:rPr>
          <w:rFonts w:ascii="Arial" w:hAnsi="Arial" w:cs="Arial"/>
          <w:b/>
        </w:rPr>
        <w:t xml:space="preserve">PARECER </w:t>
      </w:r>
      <w:r>
        <w:rPr>
          <w:rFonts w:ascii="Arial" w:hAnsi="Arial" w:cs="Arial"/>
          <w:b/>
        </w:rPr>
        <w:t>CONJUNTO</w:t>
      </w:r>
    </w:p>
    <w:p w:rsidR="00AD0EC4" w:rsidRPr="00B16735" w:rsidRDefault="00AD0EC4" w:rsidP="00AD0EC4">
      <w:pPr>
        <w:jc w:val="center"/>
        <w:rPr>
          <w:rFonts w:ascii="Arial" w:hAnsi="Arial" w:cs="Arial"/>
          <w:b/>
        </w:rPr>
      </w:pPr>
    </w:p>
    <w:p w:rsidR="00AD0EC4" w:rsidRPr="00B16735" w:rsidRDefault="00AD0EC4" w:rsidP="00AD0EC4">
      <w:pPr>
        <w:jc w:val="center"/>
        <w:rPr>
          <w:rFonts w:ascii="Arial" w:hAnsi="Arial" w:cs="Arial"/>
          <w:b/>
        </w:rPr>
      </w:pPr>
      <w:r w:rsidRPr="00B16735">
        <w:rPr>
          <w:rFonts w:ascii="Arial" w:hAnsi="Arial" w:cs="Arial"/>
          <w:b/>
        </w:rPr>
        <w:t>COMISSÃO DE LEGISLAÇÃO E JUSTIÇA</w:t>
      </w:r>
    </w:p>
    <w:p w:rsidR="00AD0EC4" w:rsidRDefault="00AD0EC4" w:rsidP="00AD0EC4">
      <w:pPr>
        <w:jc w:val="center"/>
        <w:rPr>
          <w:rFonts w:ascii="Arial" w:hAnsi="Arial" w:cs="Arial"/>
          <w:b/>
        </w:rPr>
      </w:pPr>
    </w:p>
    <w:p w:rsidR="00AD0EC4" w:rsidRDefault="00AD0EC4" w:rsidP="00AD0E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 </w:t>
      </w:r>
    </w:p>
    <w:p w:rsidR="00AD0EC4" w:rsidRDefault="00AD0EC4" w:rsidP="00AD0EC4">
      <w:pPr>
        <w:jc w:val="center"/>
        <w:rPr>
          <w:rFonts w:ascii="Arial" w:hAnsi="Arial" w:cs="Arial"/>
          <w:b/>
        </w:rPr>
      </w:pPr>
    </w:p>
    <w:p w:rsidR="00AD0EC4" w:rsidRDefault="00AD0EC4" w:rsidP="00AD0E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COMISSÃO DE ADMINISTRAÇÃO PÚBLICA, AGROPECUÁRIA E POLÍTICA </w:t>
      </w:r>
      <w:proofErr w:type="gramStart"/>
      <w:r>
        <w:rPr>
          <w:rFonts w:ascii="Arial" w:hAnsi="Arial" w:cs="Arial"/>
          <w:b/>
        </w:rPr>
        <w:t>RURAL</w:t>
      </w:r>
      <w:proofErr w:type="gramEnd"/>
    </w:p>
    <w:p w:rsidR="00E80AAA" w:rsidRDefault="00E80AAA" w:rsidP="000C0EA7">
      <w:pPr>
        <w:jc w:val="center"/>
        <w:rPr>
          <w:rFonts w:ascii="Arial" w:hAnsi="Arial" w:cs="Arial"/>
          <w:b/>
        </w:rPr>
      </w:pPr>
    </w:p>
    <w:p w:rsidR="00577AA5" w:rsidRPr="00B16735" w:rsidRDefault="00577AA5" w:rsidP="00913A1C">
      <w:pPr>
        <w:jc w:val="both"/>
        <w:rPr>
          <w:rFonts w:ascii="Arial" w:hAnsi="Arial" w:cs="Arial"/>
        </w:rPr>
      </w:pPr>
      <w:r w:rsidRPr="00B16735">
        <w:rPr>
          <w:rFonts w:ascii="Arial" w:hAnsi="Arial" w:cs="Arial"/>
          <w:b/>
        </w:rPr>
        <w:t>MATÉRIA</w:t>
      </w:r>
      <w:r w:rsidRPr="00B16735">
        <w:rPr>
          <w:rFonts w:ascii="Arial" w:hAnsi="Arial" w:cs="Arial"/>
        </w:rPr>
        <w:t xml:space="preserve">: </w:t>
      </w:r>
      <w:r w:rsidR="00D51AB5">
        <w:rPr>
          <w:rFonts w:ascii="Arial" w:hAnsi="Arial" w:cs="Arial"/>
        </w:rPr>
        <w:t xml:space="preserve">Substitutivo n.º 01 ao </w:t>
      </w:r>
      <w:r w:rsidR="002020E2" w:rsidRPr="00B16735">
        <w:rPr>
          <w:rFonts w:ascii="Arial" w:hAnsi="Arial" w:cs="Arial"/>
        </w:rPr>
        <w:t xml:space="preserve">Projeto de Lei </w:t>
      </w:r>
      <w:r w:rsidR="002F0213" w:rsidRPr="00B16735">
        <w:rPr>
          <w:rFonts w:ascii="Arial" w:hAnsi="Arial" w:cs="Arial"/>
        </w:rPr>
        <w:t>Ordinária</w:t>
      </w:r>
      <w:r w:rsidR="002020E2" w:rsidRPr="00B16735">
        <w:rPr>
          <w:rFonts w:ascii="Arial" w:hAnsi="Arial" w:cs="Arial"/>
        </w:rPr>
        <w:t xml:space="preserve"> nº </w:t>
      </w:r>
      <w:r w:rsidR="009047F7">
        <w:rPr>
          <w:rFonts w:ascii="Arial" w:hAnsi="Arial" w:cs="Arial"/>
        </w:rPr>
        <w:t>1</w:t>
      </w:r>
      <w:r w:rsidR="00215117">
        <w:rPr>
          <w:rFonts w:ascii="Arial" w:hAnsi="Arial" w:cs="Arial"/>
        </w:rPr>
        <w:t>83</w:t>
      </w:r>
      <w:r w:rsidR="009F6685" w:rsidRPr="00B16735">
        <w:rPr>
          <w:rFonts w:ascii="Arial" w:hAnsi="Arial" w:cs="Arial"/>
        </w:rPr>
        <w:t>/201</w:t>
      </w:r>
      <w:r w:rsidR="009047F7">
        <w:rPr>
          <w:rFonts w:ascii="Arial" w:hAnsi="Arial" w:cs="Arial"/>
        </w:rPr>
        <w:t>8</w:t>
      </w:r>
      <w:r w:rsidR="002020E2" w:rsidRPr="00B16735">
        <w:rPr>
          <w:rFonts w:ascii="Arial" w:hAnsi="Arial" w:cs="Arial"/>
        </w:rPr>
        <w:t xml:space="preserve"> - “</w:t>
      </w:r>
      <w:r w:rsidR="009047F7">
        <w:rPr>
          <w:rFonts w:ascii="Arial" w:hAnsi="Arial" w:cs="Arial"/>
        </w:rPr>
        <w:t xml:space="preserve">Altera a Lei Delegada n.º </w:t>
      </w:r>
      <w:r w:rsidR="00215117">
        <w:rPr>
          <w:rFonts w:ascii="Arial" w:hAnsi="Arial" w:cs="Arial"/>
        </w:rPr>
        <w:t>06</w:t>
      </w:r>
      <w:r w:rsidR="009047F7">
        <w:rPr>
          <w:rFonts w:ascii="Arial" w:hAnsi="Arial" w:cs="Arial"/>
        </w:rPr>
        <w:t xml:space="preserve"> de 23 de setembro de 2013 que ‘</w:t>
      </w:r>
      <w:r w:rsidR="00215117">
        <w:rPr>
          <w:rFonts w:ascii="Arial" w:hAnsi="Arial" w:cs="Arial"/>
        </w:rPr>
        <w:t>Dispõe sobre a reorganização administrativa do SAAE – Serviço Autônomo de Água e Esgoto de Sete Lagoas’</w:t>
      </w:r>
      <w:r w:rsidR="002020E2" w:rsidRPr="00B16735">
        <w:rPr>
          <w:rFonts w:ascii="Arial" w:hAnsi="Arial" w:cs="Arial"/>
        </w:rPr>
        <w:t>”</w:t>
      </w:r>
      <w:r w:rsidR="00CB164F" w:rsidRPr="00B16735">
        <w:rPr>
          <w:rFonts w:ascii="Arial" w:hAnsi="Arial" w:cs="Arial"/>
        </w:rPr>
        <w:t>.</w:t>
      </w:r>
    </w:p>
    <w:p w:rsidR="00577AA5" w:rsidRPr="00B16735" w:rsidRDefault="00577AA5" w:rsidP="00913A1C">
      <w:pPr>
        <w:jc w:val="both"/>
        <w:rPr>
          <w:rFonts w:ascii="Arial" w:hAnsi="Arial" w:cs="Arial"/>
        </w:rPr>
      </w:pPr>
    </w:p>
    <w:p w:rsidR="00913A1C" w:rsidRPr="00B16735" w:rsidRDefault="00577AA5" w:rsidP="00913A1C">
      <w:pPr>
        <w:jc w:val="both"/>
        <w:rPr>
          <w:rFonts w:ascii="Arial" w:hAnsi="Arial" w:cs="Arial"/>
        </w:rPr>
      </w:pPr>
      <w:r w:rsidRPr="00B16735">
        <w:rPr>
          <w:rFonts w:ascii="Arial" w:hAnsi="Arial" w:cs="Arial"/>
          <w:b/>
        </w:rPr>
        <w:t>AUTOR</w:t>
      </w:r>
      <w:r w:rsidR="000C0EA7" w:rsidRPr="00B16735">
        <w:rPr>
          <w:rFonts w:ascii="Arial" w:hAnsi="Arial" w:cs="Arial"/>
          <w:b/>
        </w:rPr>
        <w:t>IA</w:t>
      </w:r>
      <w:r w:rsidRPr="00B16735">
        <w:rPr>
          <w:rFonts w:ascii="Arial" w:hAnsi="Arial" w:cs="Arial"/>
        </w:rPr>
        <w:t>: Poder Executivo Municipal.</w:t>
      </w:r>
    </w:p>
    <w:p w:rsidR="00577AA5" w:rsidRPr="00B16735" w:rsidRDefault="00913A1C" w:rsidP="00913A1C">
      <w:pPr>
        <w:jc w:val="both"/>
        <w:rPr>
          <w:rFonts w:ascii="Arial" w:hAnsi="Arial" w:cs="Arial"/>
        </w:rPr>
      </w:pPr>
      <w:r w:rsidRPr="00B16735">
        <w:rPr>
          <w:rFonts w:ascii="Arial" w:hAnsi="Arial" w:cs="Arial"/>
        </w:rPr>
        <w:t>______________________________________________________________</w:t>
      </w:r>
    </w:p>
    <w:p w:rsidR="00577AA5" w:rsidRPr="00B16735" w:rsidRDefault="00577AA5" w:rsidP="00913A1C">
      <w:pPr>
        <w:jc w:val="both"/>
        <w:rPr>
          <w:rFonts w:ascii="Arial" w:hAnsi="Arial" w:cs="Arial"/>
        </w:rPr>
      </w:pPr>
    </w:p>
    <w:p w:rsidR="00577AA5" w:rsidRPr="00B16735" w:rsidRDefault="00577AA5" w:rsidP="00683821">
      <w:pPr>
        <w:ind w:firstLine="1418"/>
        <w:jc w:val="both"/>
        <w:rPr>
          <w:rFonts w:ascii="Arial" w:hAnsi="Arial" w:cs="Arial"/>
          <w:b/>
        </w:rPr>
      </w:pPr>
      <w:r w:rsidRPr="00B16735">
        <w:rPr>
          <w:rFonts w:ascii="Arial" w:hAnsi="Arial" w:cs="Arial"/>
          <w:b/>
          <w:u w:val="single"/>
        </w:rPr>
        <w:t>Relatório</w:t>
      </w:r>
    </w:p>
    <w:p w:rsidR="00577AA5" w:rsidRPr="00B16735" w:rsidRDefault="00577AA5" w:rsidP="00913A1C">
      <w:pPr>
        <w:jc w:val="both"/>
        <w:rPr>
          <w:rFonts w:ascii="Arial" w:hAnsi="Arial" w:cs="Arial"/>
        </w:rPr>
      </w:pPr>
    </w:p>
    <w:p w:rsidR="00577AA5" w:rsidRPr="00B16735" w:rsidRDefault="00577AA5" w:rsidP="00913A1C">
      <w:pPr>
        <w:ind w:firstLine="1418"/>
        <w:jc w:val="both"/>
        <w:rPr>
          <w:rFonts w:ascii="Arial" w:hAnsi="Arial" w:cs="Arial"/>
        </w:rPr>
      </w:pPr>
      <w:r w:rsidRPr="00B16735">
        <w:rPr>
          <w:rFonts w:ascii="Arial" w:hAnsi="Arial" w:cs="Arial"/>
        </w:rPr>
        <w:t xml:space="preserve">A proposição ora apreciada, subscrita pelo Chefe do Poder Executivo Municipal, visa </w:t>
      </w:r>
      <w:r w:rsidR="003557D1">
        <w:rPr>
          <w:rFonts w:ascii="Arial" w:hAnsi="Arial" w:cs="Arial"/>
        </w:rPr>
        <w:t xml:space="preserve">alterar a Lei Delegada n.º </w:t>
      </w:r>
      <w:r w:rsidR="00215117">
        <w:rPr>
          <w:rFonts w:ascii="Arial" w:hAnsi="Arial" w:cs="Arial"/>
        </w:rPr>
        <w:t>06</w:t>
      </w:r>
      <w:r w:rsidR="003557D1">
        <w:rPr>
          <w:rFonts w:ascii="Arial" w:hAnsi="Arial" w:cs="Arial"/>
        </w:rPr>
        <w:t xml:space="preserve"> de 23 de setembro de 2013 que </w:t>
      </w:r>
      <w:r w:rsidR="001F712F">
        <w:rPr>
          <w:rFonts w:ascii="Arial" w:hAnsi="Arial" w:cs="Arial"/>
        </w:rPr>
        <w:t>“</w:t>
      </w:r>
      <w:r w:rsidR="00215117">
        <w:rPr>
          <w:rFonts w:ascii="Arial" w:hAnsi="Arial" w:cs="Arial"/>
        </w:rPr>
        <w:t>Dispõe sobre a reorganização administrativa do SAAE – Serviço Autônomo de Água e Esgoto de Sete Lagoas</w:t>
      </w:r>
      <w:r w:rsidR="001F712F">
        <w:rPr>
          <w:rFonts w:ascii="Arial" w:hAnsi="Arial" w:cs="Arial"/>
        </w:rPr>
        <w:t>”.</w:t>
      </w:r>
    </w:p>
    <w:p w:rsidR="00AD0EC4" w:rsidRPr="00B16735" w:rsidRDefault="00AD0EC4" w:rsidP="00AD0EC4">
      <w:pPr>
        <w:ind w:firstLine="1418"/>
        <w:jc w:val="both"/>
        <w:rPr>
          <w:rFonts w:ascii="Arial" w:hAnsi="Arial" w:cs="Arial"/>
        </w:rPr>
      </w:pPr>
      <w:r w:rsidRPr="00B16735">
        <w:rPr>
          <w:rFonts w:ascii="Arial" w:hAnsi="Arial" w:cs="Arial"/>
        </w:rPr>
        <w:t>O projeto foi distribuído nesta data a esta Comissão de Legislação e Justiça</w:t>
      </w:r>
      <w:r>
        <w:rPr>
          <w:rFonts w:ascii="Arial" w:hAnsi="Arial" w:cs="Arial"/>
        </w:rPr>
        <w:t xml:space="preserve"> </w:t>
      </w:r>
      <w:r w:rsidRPr="00B16735">
        <w:rPr>
          <w:rFonts w:ascii="Arial" w:hAnsi="Arial" w:cs="Arial"/>
        </w:rPr>
        <w:t xml:space="preserve">e Comissão de Administração Pública, Agropecuária e Política Rural, para receber parecer, respectivamente, quanto aos aspectos de sua legalidade, juridicidade, constitucionalidade e mérito, nos termos </w:t>
      </w:r>
      <w:r>
        <w:rPr>
          <w:rFonts w:ascii="Arial" w:hAnsi="Arial" w:cs="Arial"/>
        </w:rPr>
        <w:t>regimentais</w:t>
      </w:r>
      <w:r w:rsidRPr="00B16735">
        <w:rPr>
          <w:rFonts w:ascii="Arial" w:hAnsi="Arial" w:cs="Arial"/>
        </w:rPr>
        <w:t>.</w:t>
      </w:r>
    </w:p>
    <w:p w:rsidR="00AD0EC4" w:rsidRPr="00B16735" w:rsidRDefault="00AD0EC4" w:rsidP="00AD0EC4">
      <w:pPr>
        <w:ind w:firstLine="1418"/>
        <w:jc w:val="both"/>
        <w:rPr>
          <w:rFonts w:ascii="Arial" w:hAnsi="Arial" w:cs="Arial"/>
        </w:rPr>
      </w:pPr>
      <w:r w:rsidRPr="00B16735">
        <w:rPr>
          <w:rFonts w:ascii="Arial" w:hAnsi="Arial" w:cs="Arial"/>
        </w:rPr>
        <w:t>Considerando o Princípio da Eficiência e a similaridade da análise a ser feita no presente Caso, foi acordado que a Comissão de Legislação e Justiça e a Comissão de Administração Pública, Agropecuária e Política rural, farão o presente parecer de modo conjunto.</w:t>
      </w:r>
    </w:p>
    <w:p w:rsidR="00AD0EC4" w:rsidRDefault="00AD0EC4" w:rsidP="00AD0EC4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Presentes nesta reunião:</w:t>
      </w:r>
    </w:p>
    <w:p w:rsidR="00AD0EC4" w:rsidRDefault="00AD0EC4" w:rsidP="00AD0EC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proofErr w:type="gramStart"/>
      <w:r w:rsidRPr="00EC3830">
        <w:rPr>
          <w:rFonts w:ascii="Arial" w:hAnsi="Arial" w:cs="Arial"/>
        </w:rPr>
        <w:t>pela</w:t>
      </w:r>
      <w:proofErr w:type="gramEnd"/>
      <w:r w:rsidRPr="00EC3830">
        <w:rPr>
          <w:rFonts w:ascii="Arial" w:hAnsi="Arial" w:cs="Arial"/>
        </w:rPr>
        <w:t xml:space="preserve"> Comissão de Legislação e Justiça: o Vereador Fabrício Augusto Carvalho do Nascimento (presidente), o Vereador Euro de Andrade Lanza (relator) e </w:t>
      </w:r>
      <w:r>
        <w:rPr>
          <w:rFonts w:ascii="Arial" w:hAnsi="Arial" w:cs="Arial"/>
        </w:rPr>
        <w:t xml:space="preserve">o Vereador </w:t>
      </w:r>
      <w:r w:rsidRPr="00EC3830">
        <w:rPr>
          <w:rFonts w:ascii="Arial" w:hAnsi="Arial" w:cs="Arial"/>
        </w:rPr>
        <w:t>José Pereira da Silva</w:t>
      </w:r>
      <w:r>
        <w:rPr>
          <w:rFonts w:ascii="Arial" w:hAnsi="Arial" w:cs="Arial"/>
        </w:rPr>
        <w:t xml:space="preserve"> (vogal)</w:t>
      </w:r>
      <w:r w:rsidRPr="00EC3830">
        <w:rPr>
          <w:rFonts w:ascii="Arial" w:hAnsi="Arial" w:cs="Arial"/>
        </w:rPr>
        <w:t xml:space="preserve">. </w:t>
      </w:r>
    </w:p>
    <w:p w:rsidR="00AD0EC4" w:rsidRDefault="00AD0EC4" w:rsidP="00AD0EC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EC3830">
        <w:rPr>
          <w:rFonts w:ascii="Arial" w:hAnsi="Arial" w:cs="Arial"/>
        </w:rPr>
        <w:t xml:space="preserve">Pela Comissão de Administração Pública, Agropecuária e Política Rural: os vereadores: Milton Maurício Martins (presidente) e </w:t>
      </w:r>
      <w:r>
        <w:rPr>
          <w:rFonts w:ascii="Arial" w:hAnsi="Arial" w:cs="Arial"/>
        </w:rPr>
        <w:t xml:space="preserve">Albertinho José da Fonseca </w:t>
      </w:r>
      <w:r w:rsidRPr="00EC3830">
        <w:rPr>
          <w:rFonts w:ascii="Arial" w:hAnsi="Arial" w:cs="Arial"/>
        </w:rPr>
        <w:t>(</w:t>
      </w:r>
      <w:r>
        <w:rPr>
          <w:rFonts w:ascii="Arial" w:hAnsi="Arial" w:cs="Arial"/>
        </w:rPr>
        <w:t>relator substituto</w:t>
      </w:r>
      <w:r w:rsidRPr="00EC3830">
        <w:rPr>
          <w:rFonts w:ascii="Arial" w:hAnsi="Arial" w:cs="Arial"/>
        </w:rPr>
        <w:t xml:space="preserve">). </w:t>
      </w:r>
    </w:p>
    <w:p w:rsidR="00AD0EC4" w:rsidRPr="00EC3830" w:rsidRDefault="00AD0EC4" w:rsidP="00AD0EC4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EC3830">
        <w:rPr>
          <w:rFonts w:ascii="Arial" w:hAnsi="Arial" w:cs="Arial"/>
        </w:rPr>
        <w:t>Além destes estiveram presentes: a Procuradora Geral do Legislativo, o Consultor Jurídico, a Subprocuradora, Assessores de Gabinetes e munícipes.</w:t>
      </w:r>
    </w:p>
    <w:p w:rsidR="00DC7149" w:rsidRPr="00B16735" w:rsidRDefault="00DC7149" w:rsidP="00913A1C">
      <w:pPr>
        <w:jc w:val="both"/>
        <w:rPr>
          <w:rFonts w:ascii="Arial" w:hAnsi="Arial" w:cs="Arial"/>
        </w:rPr>
      </w:pPr>
    </w:p>
    <w:p w:rsidR="00577AA5" w:rsidRPr="00B16735" w:rsidRDefault="00577AA5" w:rsidP="00683821">
      <w:pPr>
        <w:ind w:firstLine="1418"/>
        <w:rPr>
          <w:rFonts w:ascii="Arial" w:hAnsi="Arial" w:cs="Arial"/>
          <w:b/>
          <w:u w:val="single"/>
        </w:rPr>
      </w:pPr>
      <w:r w:rsidRPr="00B16735">
        <w:rPr>
          <w:rFonts w:ascii="Arial" w:hAnsi="Arial" w:cs="Arial"/>
          <w:b/>
          <w:u w:val="single"/>
        </w:rPr>
        <w:t>Fundamentação</w:t>
      </w:r>
    </w:p>
    <w:p w:rsidR="00577AA5" w:rsidRPr="00B16735" w:rsidRDefault="00577AA5" w:rsidP="00913A1C">
      <w:pPr>
        <w:jc w:val="both"/>
        <w:rPr>
          <w:rFonts w:ascii="Arial" w:hAnsi="Arial" w:cs="Arial"/>
          <w:u w:val="single"/>
        </w:rPr>
      </w:pPr>
    </w:p>
    <w:p w:rsidR="003002E5" w:rsidRDefault="00B367C7" w:rsidP="00913A1C">
      <w:pPr>
        <w:ind w:firstLine="1418"/>
        <w:jc w:val="both"/>
        <w:rPr>
          <w:rFonts w:ascii="Arial" w:hAnsi="Arial" w:cs="Arial"/>
        </w:rPr>
      </w:pPr>
      <w:r w:rsidRPr="00B16735">
        <w:rPr>
          <w:rFonts w:ascii="Arial" w:hAnsi="Arial" w:cs="Arial"/>
        </w:rPr>
        <w:t xml:space="preserve">O presente projeto </w:t>
      </w:r>
      <w:r w:rsidR="003002E5" w:rsidRPr="00B16735">
        <w:rPr>
          <w:rFonts w:ascii="Arial" w:hAnsi="Arial" w:cs="Arial"/>
        </w:rPr>
        <w:t>é anunciado pelo Prefeito Municipal da seguinte forma:</w:t>
      </w:r>
    </w:p>
    <w:p w:rsidR="00AD0EC4" w:rsidRPr="00B16735" w:rsidRDefault="00AD0EC4" w:rsidP="00913A1C">
      <w:pPr>
        <w:ind w:firstLine="1418"/>
        <w:jc w:val="both"/>
        <w:rPr>
          <w:rFonts w:ascii="Arial" w:hAnsi="Arial" w:cs="Arial"/>
        </w:rPr>
      </w:pPr>
    </w:p>
    <w:p w:rsidR="00BE0A7E" w:rsidRPr="00BE0A7E" w:rsidRDefault="00BE0A7E" w:rsidP="00BE0A7E">
      <w:pPr>
        <w:ind w:left="2268"/>
        <w:jc w:val="both"/>
        <w:rPr>
          <w:rFonts w:ascii="Arial" w:hAnsi="Arial" w:cs="Arial"/>
          <w:sz w:val="20"/>
          <w:szCs w:val="20"/>
        </w:rPr>
      </w:pPr>
      <w:r w:rsidRPr="00BE0A7E">
        <w:rPr>
          <w:rFonts w:ascii="Arial" w:hAnsi="Arial" w:cs="Arial"/>
          <w:sz w:val="20"/>
          <w:szCs w:val="20"/>
        </w:rPr>
        <w:lastRenderedPageBreak/>
        <w:t xml:space="preserve">Tenho a honra de submeter à elevada apreciação de Vossas Excelências o anexo Substitutivo n° 001/2018 ao Projeto de Lei n° 183/2018 que </w:t>
      </w:r>
      <w:proofErr w:type="gramStart"/>
      <w:r w:rsidRPr="00BE0A7E">
        <w:rPr>
          <w:rFonts w:ascii="Arial" w:hAnsi="Arial" w:cs="Arial"/>
          <w:sz w:val="20"/>
          <w:szCs w:val="20"/>
        </w:rPr>
        <w:t>“Altera a Lei Delegada nº 06 de 23 de setembro de 2013 que “Dispõe sobre a reorganização administrativa do SAAE – Serviço Autônomo de Água e Esgoto de Sete Lagoas”.</w:t>
      </w:r>
      <w:proofErr w:type="gramEnd"/>
    </w:p>
    <w:p w:rsidR="00BE0A7E" w:rsidRPr="00BE0A7E" w:rsidRDefault="00BE0A7E" w:rsidP="00BE0A7E">
      <w:pPr>
        <w:ind w:left="2268"/>
        <w:jc w:val="both"/>
        <w:rPr>
          <w:rFonts w:ascii="Arial" w:hAnsi="Arial" w:cs="Arial"/>
          <w:sz w:val="20"/>
          <w:szCs w:val="20"/>
        </w:rPr>
      </w:pPr>
      <w:r w:rsidRPr="00BE0A7E">
        <w:rPr>
          <w:rFonts w:ascii="Arial" w:hAnsi="Arial" w:cs="Arial"/>
          <w:sz w:val="20"/>
          <w:szCs w:val="20"/>
        </w:rPr>
        <w:t>A presente proposição tem como objetivo propor adequações na estrutura do SAAE, visando alinhar os requisitos básicos dos cargos de gerentes previstos nos artigos 109, 124 e 154 da Lei Delegada n° 06/2013 aos demais cargos de gerentes previstos na lei em comento, com exceção do cargo de Gerente de Engenharia, tendo em vista a necessidade da Autarquia.</w:t>
      </w:r>
    </w:p>
    <w:p w:rsidR="00013097" w:rsidRDefault="00BE0A7E" w:rsidP="00BE0A7E">
      <w:pPr>
        <w:ind w:left="2268"/>
        <w:jc w:val="both"/>
        <w:rPr>
          <w:rFonts w:ascii="Arial" w:hAnsi="Arial" w:cs="Arial"/>
        </w:rPr>
      </w:pPr>
      <w:r w:rsidRPr="00BE0A7E">
        <w:rPr>
          <w:rFonts w:ascii="Arial" w:hAnsi="Arial" w:cs="Arial"/>
          <w:sz w:val="20"/>
          <w:szCs w:val="20"/>
        </w:rPr>
        <w:t>Tais modificações são necessárias tendo em vista a realidade operacional da autarquia, bem como irão propiciar melhoria na prestação dos serviços realizados pelo SAAE.</w:t>
      </w:r>
    </w:p>
    <w:p w:rsidR="00BE0A7E" w:rsidRDefault="00BE0A7E" w:rsidP="00913A1C">
      <w:pPr>
        <w:ind w:firstLine="1418"/>
        <w:jc w:val="both"/>
        <w:rPr>
          <w:rFonts w:ascii="Arial" w:hAnsi="Arial" w:cs="Arial"/>
        </w:rPr>
      </w:pPr>
    </w:p>
    <w:p w:rsidR="00D2262C" w:rsidRDefault="00D2262C" w:rsidP="00913A1C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Trata-se de continuidade de processo de reformas administrativas que vem sendo feitas pela atual administração.</w:t>
      </w:r>
    </w:p>
    <w:p w:rsidR="00D2262C" w:rsidRDefault="00D2262C" w:rsidP="00913A1C">
      <w:pPr>
        <w:ind w:firstLine="141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Conforme jurisprudência do Supremo Tribunal Federal compete somente ao Chefe do Executivo dispor sobre seus servidores e órgãos, </w:t>
      </w:r>
      <w:proofErr w:type="spellStart"/>
      <w:r>
        <w:rPr>
          <w:rFonts w:ascii="Arial" w:hAnsi="Arial" w:cs="Arial"/>
          <w:i/>
        </w:rPr>
        <w:t>verbis</w:t>
      </w:r>
      <w:proofErr w:type="spellEnd"/>
      <w:r>
        <w:rPr>
          <w:rFonts w:ascii="Arial" w:hAnsi="Arial" w:cs="Arial"/>
          <w:i/>
        </w:rPr>
        <w:t>:</w:t>
      </w:r>
    </w:p>
    <w:p w:rsidR="00D2262C" w:rsidRDefault="00D2262C" w:rsidP="00913A1C">
      <w:pPr>
        <w:ind w:firstLine="1418"/>
        <w:jc w:val="both"/>
        <w:rPr>
          <w:rFonts w:ascii="Arial" w:hAnsi="Arial" w:cs="Arial"/>
          <w:i/>
        </w:rPr>
      </w:pPr>
    </w:p>
    <w:p w:rsidR="00D2262C" w:rsidRPr="00D2262C" w:rsidRDefault="00D2262C" w:rsidP="00D2262C">
      <w:pPr>
        <w:ind w:left="2268"/>
        <w:jc w:val="both"/>
        <w:rPr>
          <w:rFonts w:ascii="Arial" w:hAnsi="Arial" w:cs="Arial"/>
          <w:b/>
          <w:sz w:val="20"/>
        </w:rPr>
      </w:pPr>
      <w:r w:rsidRPr="00D2262C">
        <w:rPr>
          <w:rFonts w:ascii="Arial" w:hAnsi="Arial" w:cs="Arial"/>
          <w:b/>
          <w:sz w:val="20"/>
        </w:rPr>
        <w:t xml:space="preserve">Não procede a alegação de que qualquer projeto de lei que crie despesa só poderá ser proposto pelo chefe do Executivo. As hipóteses de limitação da iniciativa parlamentar estão previstas, em </w:t>
      </w:r>
      <w:proofErr w:type="spellStart"/>
      <w:r w:rsidRPr="00D2262C">
        <w:rPr>
          <w:rFonts w:ascii="Arial" w:hAnsi="Arial" w:cs="Arial"/>
          <w:b/>
          <w:sz w:val="20"/>
        </w:rPr>
        <w:t>numerus</w:t>
      </w:r>
      <w:proofErr w:type="spellEnd"/>
      <w:r w:rsidRPr="00D2262C">
        <w:rPr>
          <w:rFonts w:ascii="Arial" w:hAnsi="Arial" w:cs="Arial"/>
          <w:b/>
          <w:sz w:val="20"/>
        </w:rPr>
        <w:t xml:space="preserve"> </w:t>
      </w:r>
      <w:proofErr w:type="spellStart"/>
      <w:r w:rsidRPr="00D2262C">
        <w:rPr>
          <w:rFonts w:ascii="Arial" w:hAnsi="Arial" w:cs="Arial"/>
          <w:b/>
          <w:sz w:val="20"/>
        </w:rPr>
        <w:t>clausus</w:t>
      </w:r>
      <w:proofErr w:type="spellEnd"/>
      <w:r w:rsidRPr="00D2262C">
        <w:rPr>
          <w:rFonts w:ascii="Arial" w:hAnsi="Arial" w:cs="Arial"/>
          <w:b/>
          <w:sz w:val="20"/>
        </w:rPr>
        <w:t>, no art. 61 da CB – matérias relativas ao funcionamento da administração pública, notadamente no que se refere a servidores e órgãos do Poder Executivo. Precedentes.</w:t>
      </w:r>
    </w:p>
    <w:p w:rsidR="00D2262C" w:rsidRDefault="00D2262C" w:rsidP="00D2262C">
      <w:pPr>
        <w:ind w:left="2268"/>
        <w:jc w:val="both"/>
        <w:rPr>
          <w:rFonts w:ascii="Arial" w:hAnsi="Arial" w:cs="Arial"/>
        </w:rPr>
      </w:pPr>
      <w:r w:rsidRPr="00D2262C">
        <w:rPr>
          <w:rFonts w:ascii="Arial" w:hAnsi="Arial" w:cs="Arial"/>
          <w:b/>
          <w:sz w:val="20"/>
        </w:rPr>
        <w:t>[ADI 3.394, rel. min. Eros Grau, j. 2-4-2007, P, DJE de 15-8-2008.]</w:t>
      </w:r>
      <w:r>
        <w:rPr>
          <w:rFonts w:ascii="Arial" w:hAnsi="Arial" w:cs="Arial"/>
        </w:rPr>
        <w:t>.</w:t>
      </w:r>
    </w:p>
    <w:p w:rsidR="00D2262C" w:rsidRDefault="00D2262C" w:rsidP="00913A1C">
      <w:pPr>
        <w:ind w:firstLine="1418"/>
        <w:jc w:val="both"/>
        <w:rPr>
          <w:rFonts w:ascii="Arial" w:hAnsi="Arial" w:cs="Arial"/>
        </w:rPr>
      </w:pPr>
    </w:p>
    <w:p w:rsidR="00D2262C" w:rsidRDefault="00D2262C" w:rsidP="00913A1C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Neste sentido também é o que dispõe o art. 76 da Lei Orgânica Municipal:</w:t>
      </w:r>
    </w:p>
    <w:p w:rsidR="00D2262C" w:rsidRDefault="00D2262C" w:rsidP="00913A1C">
      <w:pPr>
        <w:ind w:firstLine="1418"/>
        <w:jc w:val="both"/>
        <w:rPr>
          <w:rFonts w:ascii="Arial" w:hAnsi="Arial" w:cs="Arial"/>
        </w:rPr>
      </w:pPr>
    </w:p>
    <w:p w:rsidR="00D2262C" w:rsidRPr="00D2262C" w:rsidRDefault="00D2262C" w:rsidP="00D2262C">
      <w:pPr>
        <w:ind w:left="2268"/>
        <w:jc w:val="both"/>
        <w:rPr>
          <w:rFonts w:ascii="Arial" w:hAnsi="Arial" w:cs="Arial"/>
          <w:b/>
          <w:sz w:val="20"/>
        </w:rPr>
      </w:pPr>
      <w:r w:rsidRPr="00D2262C">
        <w:rPr>
          <w:rFonts w:ascii="Arial" w:hAnsi="Arial" w:cs="Arial"/>
          <w:b/>
          <w:sz w:val="20"/>
        </w:rPr>
        <w:t>Art. 76.</w:t>
      </w:r>
      <w:r w:rsidRPr="00D2262C">
        <w:rPr>
          <w:rFonts w:ascii="Arial" w:hAnsi="Arial" w:cs="Arial"/>
          <w:b/>
          <w:sz w:val="20"/>
        </w:rPr>
        <w:tab/>
        <w:t>São de iniciativa privativa do Prefeito as leis que disponham sobre:</w:t>
      </w:r>
    </w:p>
    <w:p w:rsidR="00D2262C" w:rsidRPr="00D2262C" w:rsidRDefault="00D2262C" w:rsidP="00D2262C">
      <w:pPr>
        <w:ind w:left="2268"/>
        <w:jc w:val="both"/>
        <w:rPr>
          <w:rFonts w:ascii="Arial" w:hAnsi="Arial" w:cs="Arial"/>
          <w:b/>
          <w:sz w:val="20"/>
        </w:rPr>
      </w:pPr>
      <w:r w:rsidRPr="00D2262C">
        <w:rPr>
          <w:rFonts w:ascii="Arial" w:hAnsi="Arial" w:cs="Arial"/>
          <w:b/>
          <w:sz w:val="20"/>
        </w:rPr>
        <w:t>I -</w:t>
      </w:r>
      <w:r w:rsidRPr="00D2262C">
        <w:rPr>
          <w:rFonts w:ascii="Arial" w:hAnsi="Arial" w:cs="Arial"/>
          <w:b/>
          <w:sz w:val="20"/>
        </w:rPr>
        <w:tab/>
        <w:t>criação, transformação, declaração de desnecessidade e extinção de cargos ou funções públicas da Administração direta, autárquica e fundacional, fixação e aumento da respectiva remuneração, observados os parâmetros da lei de diretrizes orçamentárias;</w:t>
      </w:r>
    </w:p>
    <w:p w:rsidR="00D2262C" w:rsidRPr="00D2262C" w:rsidRDefault="00D2262C" w:rsidP="00D2262C">
      <w:pPr>
        <w:ind w:left="2268"/>
        <w:jc w:val="both"/>
        <w:rPr>
          <w:rFonts w:ascii="Arial" w:hAnsi="Arial" w:cs="Arial"/>
          <w:b/>
          <w:sz w:val="20"/>
        </w:rPr>
      </w:pPr>
      <w:r w:rsidRPr="00D2262C">
        <w:rPr>
          <w:rFonts w:ascii="Arial" w:hAnsi="Arial" w:cs="Arial"/>
          <w:b/>
          <w:sz w:val="14"/>
        </w:rPr>
        <w:t>* inciso I</w:t>
      </w:r>
      <w:proofErr w:type="gramStart"/>
      <w:r w:rsidRPr="00D2262C">
        <w:rPr>
          <w:rFonts w:ascii="Arial" w:hAnsi="Arial" w:cs="Arial"/>
          <w:b/>
          <w:sz w:val="14"/>
        </w:rPr>
        <w:t xml:space="preserve">  </w:t>
      </w:r>
      <w:proofErr w:type="gramEnd"/>
      <w:r w:rsidRPr="00D2262C">
        <w:rPr>
          <w:rFonts w:ascii="Arial" w:hAnsi="Arial" w:cs="Arial"/>
          <w:b/>
          <w:sz w:val="14"/>
        </w:rPr>
        <w:t>redação dada pela Emenda nº 14 à Lei Orgânica do Município de Sete Lagoas.</w:t>
      </w:r>
    </w:p>
    <w:p w:rsidR="00D2262C" w:rsidRPr="00D2262C" w:rsidRDefault="00D2262C" w:rsidP="00D2262C">
      <w:pPr>
        <w:ind w:left="2268"/>
        <w:jc w:val="both"/>
        <w:rPr>
          <w:rFonts w:ascii="Arial" w:hAnsi="Arial" w:cs="Arial"/>
          <w:b/>
          <w:sz w:val="20"/>
        </w:rPr>
      </w:pPr>
      <w:r w:rsidRPr="00D2262C">
        <w:rPr>
          <w:rFonts w:ascii="Arial" w:hAnsi="Arial" w:cs="Arial"/>
          <w:b/>
          <w:sz w:val="20"/>
        </w:rPr>
        <w:t>II -</w:t>
      </w:r>
      <w:r w:rsidRPr="00D2262C">
        <w:rPr>
          <w:rFonts w:ascii="Arial" w:hAnsi="Arial" w:cs="Arial"/>
          <w:b/>
          <w:sz w:val="20"/>
        </w:rPr>
        <w:tab/>
        <w:t>a organização administrativa, matéria tributária e orçamentária e serviços públicos;</w:t>
      </w:r>
    </w:p>
    <w:p w:rsidR="00D2262C" w:rsidRPr="00D2262C" w:rsidRDefault="00D2262C" w:rsidP="00D2262C">
      <w:pPr>
        <w:ind w:left="2268"/>
        <w:jc w:val="both"/>
        <w:rPr>
          <w:rFonts w:ascii="Arial" w:hAnsi="Arial" w:cs="Arial"/>
          <w:b/>
          <w:sz w:val="20"/>
        </w:rPr>
      </w:pPr>
      <w:r w:rsidRPr="00D2262C">
        <w:rPr>
          <w:rFonts w:ascii="Arial" w:hAnsi="Arial" w:cs="Arial"/>
          <w:b/>
          <w:sz w:val="20"/>
        </w:rPr>
        <w:t>III -</w:t>
      </w:r>
      <w:r w:rsidRPr="00D2262C">
        <w:rPr>
          <w:rFonts w:ascii="Arial" w:hAnsi="Arial" w:cs="Arial"/>
          <w:b/>
          <w:sz w:val="20"/>
        </w:rPr>
        <w:tab/>
        <w:t>a organização, fixação e modificação dos efetivos da Guarda Municipal;</w:t>
      </w:r>
    </w:p>
    <w:p w:rsidR="00D2262C" w:rsidRPr="00D2262C" w:rsidRDefault="00D2262C" w:rsidP="00D2262C">
      <w:pPr>
        <w:ind w:left="2268"/>
        <w:jc w:val="both"/>
        <w:rPr>
          <w:rFonts w:ascii="Arial" w:hAnsi="Arial" w:cs="Arial"/>
          <w:b/>
          <w:sz w:val="20"/>
        </w:rPr>
      </w:pPr>
      <w:r w:rsidRPr="00D2262C">
        <w:rPr>
          <w:rFonts w:ascii="Arial" w:hAnsi="Arial" w:cs="Arial"/>
          <w:b/>
          <w:sz w:val="20"/>
        </w:rPr>
        <w:t>IV -</w:t>
      </w:r>
      <w:r w:rsidRPr="00D2262C">
        <w:rPr>
          <w:rFonts w:ascii="Arial" w:hAnsi="Arial" w:cs="Arial"/>
          <w:b/>
          <w:sz w:val="20"/>
        </w:rPr>
        <w:tab/>
        <w:t>a criação, estruturação e atribuições dos órgãos da administração pública municipal;</w:t>
      </w:r>
    </w:p>
    <w:p w:rsidR="00D2262C" w:rsidRPr="00D2262C" w:rsidRDefault="00D2262C" w:rsidP="00D2262C">
      <w:pPr>
        <w:ind w:left="2268"/>
        <w:jc w:val="both"/>
        <w:rPr>
          <w:rFonts w:ascii="Arial" w:hAnsi="Arial" w:cs="Arial"/>
          <w:b/>
          <w:sz w:val="20"/>
        </w:rPr>
      </w:pPr>
      <w:r w:rsidRPr="00D2262C">
        <w:rPr>
          <w:rFonts w:ascii="Arial" w:hAnsi="Arial" w:cs="Arial"/>
          <w:b/>
          <w:sz w:val="20"/>
        </w:rPr>
        <w:t>V -</w:t>
      </w:r>
      <w:r w:rsidRPr="00D2262C">
        <w:rPr>
          <w:rFonts w:ascii="Arial" w:hAnsi="Arial" w:cs="Arial"/>
          <w:b/>
          <w:sz w:val="20"/>
        </w:rPr>
        <w:tab/>
        <w:t>regime jurídico dos servidores públicos dos órgãos da administração direta, autárquica e fundacional.</w:t>
      </w:r>
    </w:p>
    <w:p w:rsidR="0002717A" w:rsidRPr="00B16735" w:rsidRDefault="0002717A" w:rsidP="00913A1C">
      <w:pPr>
        <w:ind w:firstLine="1418"/>
        <w:jc w:val="both"/>
        <w:rPr>
          <w:rFonts w:ascii="Arial" w:hAnsi="Arial" w:cs="Arial"/>
        </w:rPr>
      </w:pPr>
    </w:p>
    <w:p w:rsidR="00AD0EC4" w:rsidRPr="00B16735" w:rsidRDefault="00AD0EC4" w:rsidP="00AD0EC4">
      <w:pPr>
        <w:ind w:firstLine="1418"/>
        <w:jc w:val="both"/>
        <w:rPr>
          <w:rFonts w:ascii="Arial" w:hAnsi="Arial" w:cs="Arial"/>
        </w:rPr>
      </w:pPr>
      <w:r w:rsidRPr="00B16735">
        <w:rPr>
          <w:rFonts w:ascii="Arial" w:hAnsi="Arial" w:cs="Arial"/>
        </w:rPr>
        <w:t>Assim, após análise do projeto o relator da</w:t>
      </w:r>
      <w:r>
        <w:rPr>
          <w:rFonts w:ascii="Arial" w:hAnsi="Arial" w:cs="Arial"/>
        </w:rPr>
        <w:t xml:space="preserve"> CLJ</w:t>
      </w:r>
      <w:r w:rsidRPr="00B16735">
        <w:rPr>
          <w:rFonts w:ascii="Arial" w:hAnsi="Arial" w:cs="Arial"/>
        </w:rPr>
        <w:t xml:space="preserve"> entende</w:t>
      </w:r>
      <w:r>
        <w:rPr>
          <w:rFonts w:ascii="Arial" w:hAnsi="Arial" w:cs="Arial"/>
        </w:rPr>
        <w:t xml:space="preserve"> </w:t>
      </w:r>
      <w:r w:rsidRPr="00B16735">
        <w:rPr>
          <w:rFonts w:ascii="Arial" w:hAnsi="Arial" w:cs="Arial"/>
        </w:rPr>
        <w:t>que não há ilegalidades, inconstitucionalidades ou antijuridicidades no projeto.</w:t>
      </w:r>
      <w:r w:rsidRPr="00254CEC">
        <w:rPr>
          <w:rFonts w:ascii="Arial" w:hAnsi="Arial" w:cs="Arial"/>
        </w:rPr>
        <w:t xml:space="preserve"> </w:t>
      </w:r>
      <w:r w:rsidRPr="00B16735">
        <w:rPr>
          <w:rFonts w:ascii="Arial" w:hAnsi="Arial" w:cs="Arial"/>
        </w:rPr>
        <w:t xml:space="preserve">Quanto ao mérito, o relator da CAPAPR entende que há interesse </w:t>
      </w:r>
      <w:proofErr w:type="gramStart"/>
      <w:r w:rsidRPr="00B16735">
        <w:rPr>
          <w:rFonts w:ascii="Arial" w:hAnsi="Arial" w:cs="Arial"/>
        </w:rPr>
        <w:t>público</w:t>
      </w:r>
      <w:proofErr w:type="gramEnd"/>
    </w:p>
    <w:p w:rsidR="005D7F32" w:rsidRPr="00B16735" w:rsidRDefault="005D7F32" w:rsidP="00913A1C">
      <w:pPr>
        <w:jc w:val="both"/>
        <w:rPr>
          <w:rFonts w:ascii="Arial" w:hAnsi="Arial" w:cs="Arial"/>
        </w:rPr>
      </w:pPr>
    </w:p>
    <w:p w:rsidR="00AD0EC4" w:rsidRDefault="00AD0EC4" w:rsidP="00683821">
      <w:pPr>
        <w:ind w:firstLine="1418"/>
        <w:jc w:val="both"/>
        <w:rPr>
          <w:rFonts w:ascii="Arial" w:hAnsi="Arial" w:cs="Arial"/>
          <w:b/>
          <w:u w:val="single"/>
        </w:rPr>
      </w:pPr>
    </w:p>
    <w:p w:rsidR="00AD0EC4" w:rsidRDefault="00AD0EC4" w:rsidP="00683821">
      <w:pPr>
        <w:ind w:firstLine="1418"/>
        <w:jc w:val="both"/>
        <w:rPr>
          <w:rFonts w:ascii="Arial" w:hAnsi="Arial" w:cs="Arial"/>
          <w:b/>
          <w:u w:val="single"/>
        </w:rPr>
      </w:pPr>
    </w:p>
    <w:p w:rsidR="00577AA5" w:rsidRPr="00B16735" w:rsidRDefault="00577AA5" w:rsidP="00683821">
      <w:pPr>
        <w:ind w:firstLine="1418"/>
        <w:jc w:val="both"/>
        <w:rPr>
          <w:rFonts w:ascii="Arial" w:hAnsi="Arial" w:cs="Arial"/>
          <w:b/>
          <w:u w:val="single"/>
        </w:rPr>
      </w:pPr>
      <w:r w:rsidRPr="00B16735">
        <w:rPr>
          <w:rFonts w:ascii="Arial" w:hAnsi="Arial" w:cs="Arial"/>
          <w:b/>
          <w:u w:val="single"/>
        </w:rPr>
        <w:lastRenderedPageBreak/>
        <w:t>Conclusão</w:t>
      </w:r>
    </w:p>
    <w:p w:rsidR="00577AA5" w:rsidRPr="00B16735" w:rsidRDefault="00577AA5" w:rsidP="00913A1C">
      <w:pPr>
        <w:jc w:val="both"/>
        <w:rPr>
          <w:rFonts w:ascii="Arial" w:hAnsi="Arial" w:cs="Arial"/>
          <w:u w:val="single"/>
        </w:rPr>
      </w:pPr>
    </w:p>
    <w:p w:rsidR="0002717A" w:rsidRPr="00B16735" w:rsidRDefault="00AD0EC4" w:rsidP="00913A1C">
      <w:pPr>
        <w:ind w:firstLine="1418"/>
        <w:jc w:val="both"/>
        <w:rPr>
          <w:rFonts w:ascii="Arial" w:hAnsi="Arial" w:cs="Arial"/>
        </w:rPr>
      </w:pPr>
      <w:r w:rsidRPr="00013097">
        <w:rPr>
          <w:rFonts w:ascii="Arial" w:hAnsi="Arial" w:cs="Arial"/>
        </w:rPr>
        <w:t xml:space="preserve">Em face do exposto, dada </w:t>
      </w:r>
      <w:proofErr w:type="gramStart"/>
      <w:r w:rsidRPr="00013097">
        <w:rPr>
          <w:rFonts w:ascii="Arial" w:hAnsi="Arial" w:cs="Arial"/>
        </w:rPr>
        <w:t>a</w:t>
      </w:r>
      <w:proofErr w:type="gramEnd"/>
      <w:r w:rsidRPr="00013097">
        <w:rPr>
          <w:rFonts w:ascii="Arial" w:hAnsi="Arial" w:cs="Arial"/>
        </w:rPr>
        <w:t xml:space="preserve"> juridicidade, a constitucionalidade e a legalidade da presente proposição, somos pela aprovação do</w:t>
      </w:r>
      <w:r>
        <w:rPr>
          <w:rFonts w:ascii="Arial" w:hAnsi="Arial" w:cs="Arial"/>
        </w:rPr>
        <w:t xml:space="preserve"> Substitutivo </w:t>
      </w:r>
      <w:r w:rsidR="00846D60">
        <w:rPr>
          <w:rFonts w:ascii="Arial" w:hAnsi="Arial" w:cs="Arial"/>
        </w:rPr>
        <w:t>001/2018 ao Projeto de Lei n</w:t>
      </w:r>
      <w:r w:rsidR="00013097" w:rsidRPr="00013097">
        <w:rPr>
          <w:rFonts w:ascii="Arial" w:hAnsi="Arial" w:cs="Arial"/>
        </w:rPr>
        <w:t xml:space="preserve"> </w:t>
      </w:r>
      <w:r w:rsidR="00215117">
        <w:rPr>
          <w:rFonts w:ascii="Arial" w:hAnsi="Arial" w:cs="Arial"/>
        </w:rPr>
        <w:t>183</w:t>
      </w:r>
      <w:r w:rsidR="00013097" w:rsidRPr="00013097">
        <w:rPr>
          <w:rFonts w:ascii="Arial" w:hAnsi="Arial" w:cs="Arial"/>
        </w:rPr>
        <w:t>/2018.</w:t>
      </w:r>
    </w:p>
    <w:p w:rsidR="00577AA5" w:rsidRPr="00B16735" w:rsidRDefault="000D78D4" w:rsidP="00913A1C">
      <w:pPr>
        <w:ind w:firstLine="1418"/>
        <w:jc w:val="both"/>
        <w:rPr>
          <w:rFonts w:ascii="Arial" w:hAnsi="Arial" w:cs="Arial"/>
        </w:rPr>
      </w:pPr>
      <w:r w:rsidRPr="00B16735">
        <w:rPr>
          <w:rFonts w:ascii="Arial" w:hAnsi="Arial" w:cs="Arial"/>
        </w:rPr>
        <w:t xml:space="preserve">Sala das Reuniões, </w:t>
      </w:r>
      <w:r w:rsidR="00B24FE5">
        <w:rPr>
          <w:rFonts w:ascii="Arial" w:hAnsi="Arial" w:cs="Arial"/>
        </w:rPr>
        <w:t>30</w:t>
      </w:r>
      <w:r w:rsidR="00F8604C" w:rsidRPr="00B16735">
        <w:rPr>
          <w:rFonts w:ascii="Arial" w:hAnsi="Arial" w:cs="Arial"/>
        </w:rPr>
        <w:t xml:space="preserve"> </w:t>
      </w:r>
      <w:r w:rsidRPr="00B16735">
        <w:rPr>
          <w:rFonts w:ascii="Arial" w:hAnsi="Arial" w:cs="Arial"/>
        </w:rPr>
        <w:t xml:space="preserve">de </w:t>
      </w:r>
      <w:r w:rsidR="00215117">
        <w:rPr>
          <w:rFonts w:ascii="Arial" w:hAnsi="Arial" w:cs="Arial"/>
        </w:rPr>
        <w:t>outubro</w:t>
      </w:r>
      <w:r w:rsidR="003D6303">
        <w:rPr>
          <w:rFonts w:ascii="Arial" w:hAnsi="Arial" w:cs="Arial"/>
        </w:rPr>
        <w:t xml:space="preserve"> </w:t>
      </w:r>
      <w:r w:rsidRPr="00B16735">
        <w:rPr>
          <w:rFonts w:ascii="Arial" w:hAnsi="Arial" w:cs="Arial"/>
        </w:rPr>
        <w:t>de 201</w:t>
      </w:r>
      <w:r w:rsidR="00013097">
        <w:rPr>
          <w:rFonts w:ascii="Arial" w:hAnsi="Arial" w:cs="Arial"/>
        </w:rPr>
        <w:t>8</w:t>
      </w:r>
      <w:r w:rsidR="00577AA5" w:rsidRPr="00B16735">
        <w:rPr>
          <w:rFonts w:ascii="Arial" w:hAnsi="Arial" w:cs="Arial"/>
        </w:rPr>
        <w:t>.</w:t>
      </w:r>
    </w:p>
    <w:p w:rsidR="000D78D4" w:rsidRPr="00B16735" w:rsidRDefault="000D78D4" w:rsidP="00913A1C">
      <w:pPr>
        <w:ind w:firstLine="1418"/>
        <w:jc w:val="both"/>
        <w:rPr>
          <w:rFonts w:ascii="Arial" w:hAnsi="Arial" w:cs="Arial"/>
        </w:rPr>
      </w:pPr>
    </w:p>
    <w:p w:rsidR="00F8604C" w:rsidRDefault="00F8604C" w:rsidP="00913A1C">
      <w:pPr>
        <w:ind w:firstLine="1418"/>
        <w:jc w:val="both"/>
        <w:rPr>
          <w:rFonts w:ascii="Arial" w:hAnsi="Arial" w:cs="Arial"/>
        </w:rPr>
      </w:pPr>
    </w:p>
    <w:p w:rsidR="00253736" w:rsidRPr="00B16735" w:rsidRDefault="00253736" w:rsidP="00913A1C">
      <w:pPr>
        <w:ind w:firstLine="1418"/>
        <w:jc w:val="both"/>
        <w:rPr>
          <w:rFonts w:ascii="Arial" w:hAnsi="Arial" w:cs="Arial"/>
        </w:rPr>
      </w:pPr>
    </w:p>
    <w:p w:rsidR="00AD0EC4" w:rsidRPr="00B16735" w:rsidRDefault="00AD0EC4" w:rsidP="00AD0EC4">
      <w:pPr>
        <w:ind w:firstLine="1418"/>
        <w:jc w:val="both"/>
        <w:rPr>
          <w:rFonts w:ascii="Arial" w:hAnsi="Arial" w:cs="Arial"/>
        </w:rPr>
      </w:pPr>
      <w:r w:rsidRPr="00B16735">
        <w:rPr>
          <w:rFonts w:ascii="Arial" w:hAnsi="Arial" w:cs="Arial"/>
        </w:rPr>
        <w:t>Euro de Andrade Lanza</w:t>
      </w:r>
    </w:p>
    <w:p w:rsidR="00AD0EC4" w:rsidRPr="00B16735" w:rsidRDefault="00AD0EC4" w:rsidP="00AD0EC4">
      <w:pPr>
        <w:ind w:firstLine="1418"/>
        <w:jc w:val="both"/>
        <w:rPr>
          <w:rFonts w:ascii="Arial" w:hAnsi="Arial" w:cs="Arial"/>
        </w:rPr>
      </w:pPr>
      <w:r w:rsidRPr="00B16735">
        <w:rPr>
          <w:rFonts w:ascii="Arial" w:hAnsi="Arial" w:cs="Arial"/>
        </w:rPr>
        <w:t>Relator</w:t>
      </w:r>
      <w:r>
        <w:rPr>
          <w:rFonts w:ascii="Arial" w:hAnsi="Arial" w:cs="Arial"/>
        </w:rPr>
        <w:t xml:space="preserve"> - CLJ</w:t>
      </w:r>
    </w:p>
    <w:p w:rsidR="00AD0EC4" w:rsidRDefault="00AD0EC4" w:rsidP="00AD0EC4">
      <w:pPr>
        <w:ind w:firstLine="1418"/>
        <w:jc w:val="both"/>
        <w:rPr>
          <w:rFonts w:ascii="Arial" w:hAnsi="Arial" w:cs="Arial"/>
        </w:rPr>
      </w:pPr>
    </w:p>
    <w:p w:rsidR="00AD0EC4" w:rsidRDefault="00AD0EC4" w:rsidP="00AD0EC4">
      <w:pPr>
        <w:ind w:firstLine="1418"/>
        <w:jc w:val="both"/>
        <w:rPr>
          <w:rFonts w:ascii="Arial" w:hAnsi="Arial" w:cs="Arial"/>
        </w:rPr>
      </w:pPr>
    </w:p>
    <w:p w:rsidR="00AD0EC4" w:rsidRDefault="00AD0EC4" w:rsidP="00AD0EC4">
      <w:pPr>
        <w:ind w:firstLine="1418"/>
        <w:jc w:val="both"/>
        <w:rPr>
          <w:rFonts w:ascii="Arial" w:hAnsi="Arial" w:cs="Arial"/>
        </w:rPr>
      </w:pPr>
    </w:p>
    <w:p w:rsidR="00AD0EC4" w:rsidRPr="00B16735" w:rsidRDefault="00AD0EC4" w:rsidP="00AD0EC4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Albertinho José da Fonseca</w:t>
      </w:r>
    </w:p>
    <w:p w:rsidR="00AD0EC4" w:rsidRDefault="00AD0EC4" w:rsidP="00AD0EC4">
      <w:pPr>
        <w:ind w:firstLine="1418"/>
        <w:jc w:val="both"/>
        <w:rPr>
          <w:rFonts w:ascii="Arial" w:hAnsi="Arial" w:cs="Arial"/>
        </w:rPr>
      </w:pPr>
      <w:r w:rsidRPr="00B16735">
        <w:rPr>
          <w:rFonts w:ascii="Arial" w:hAnsi="Arial" w:cs="Arial"/>
        </w:rPr>
        <w:t>Relator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substituto</w:t>
      </w:r>
      <w:r w:rsidRPr="00B16735">
        <w:rPr>
          <w:rFonts w:ascii="Arial" w:hAnsi="Arial" w:cs="Arial"/>
        </w:rPr>
        <w:t xml:space="preserve"> -CAPAPR</w:t>
      </w:r>
      <w:proofErr w:type="gramEnd"/>
    </w:p>
    <w:p w:rsidR="00AD0EC4" w:rsidRPr="00B16735" w:rsidRDefault="00AD0EC4" w:rsidP="00AD0EC4">
      <w:pPr>
        <w:ind w:firstLine="1418"/>
        <w:jc w:val="both"/>
        <w:rPr>
          <w:rFonts w:ascii="Arial" w:hAnsi="Arial" w:cs="Arial"/>
        </w:rPr>
      </w:pPr>
    </w:p>
    <w:p w:rsidR="00AD0EC4" w:rsidRDefault="00AD0EC4" w:rsidP="00AD0EC4">
      <w:pPr>
        <w:ind w:firstLine="1418"/>
        <w:jc w:val="both"/>
        <w:rPr>
          <w:rFonts w:ascii="Arial" w:hAnsi="Arial" w:cs="Arial"/>
        </w:rPr>
      </w:pPr>
    </w:p>
    <w:p w:rsidR="00AD0EC4" w:rsidRPr="00B16735" w:rsidRDefault="00AD0EC4" w:rsidP="00AD0EC4">
      <w:pPr>
        <w:ind w:firstLine="1418"/>
        <w:jc w:val="both"/>
        <w:rPr>
          <w:rFonts w:ascii="Arial" w:hAnsi="Arial" w:cs="Arial"/>
        </w:rPr>
      </w:pPr>
      <w:r w:rsidRPr="00B16735">
        <w:rPr>
          <w:rFonts w:ascii="Arial" w:hAnsi="Arial" w:cs="Arial"/>
        </w:rPr>
        <w:t>V</w:t>
      </w:r>
      <w:proofErr w:type="gramStart"/>
      <w:r w:rsidRPr="00B16735">
        <w:rPr>
          <w:rFonts w:ascii="Arial" w:hAnsi="Arial" w:cs="Arial"/>
        </w:rPr>
        <w:t xml:space="preserve">  </w:t>
      </w:r>
      <w:proofErr w:type="gramEnd"/>
      <w:r w:rsidRPr="00B16735">
        <w:rPr>
          <w:rFonts w:ascii="Arial" w:hAnsi="Arial" w:cs="Arial"/>
        </w:rPr>
        <w:t>O T O S</w:t>
      </w:r>
    </w:p>
    <w:p w:rsidR="00AD0EC4" w:rsidRPr="00B16735" w:rsidRDefault="00AD0EC4" w:rsidP="00AD0EC4">
      <w:pPr>
        <w:ind w:firstLine="1418"/>
        <w:jc w:val="both"/>
        <w:rPr>
          <w:rFonts w:ascii="Arial" w:hAnsi="Arial" w:cs="Arial"/>
        </w:rPr>
      </w:pPr>
    </w:p>
    <w:p w:rsidR="00AD0EC4" w:rsidRPr="00B16735" w:rsidRDefault="00AD0EC4" w:rsidP="00AD0EC4">
      <w:pPr>
        <w:ind w:firstLine="1418"/>
        <w:jc w:val="both"/>
        <w:rPr>
          <w:rFonts w:ascii="Arial" w:hAnsi="Arial" w:cs="Arial"/>
        </w:rPr>
      </w:pPr>
      <w:r w:rsidRPr="00B16735">
        <w:rPr>
          <w:rFonts w:ascii="Arial" w:hAnsi="Arial" w:cs="Arial"/>
        </w:rPr>
        <w:t>De acordo com o relator.</w:t>
      </w:r>
    </w:p>
    <w:p w:rsidR="00AD0EC4" w:rsidRPr="00B16735" w:rsidRDefault="00AD0EC4" w:rsidP="00AD0EC4">
      <w:pPr>
        <w:ind w:firstLine="1418"/>
        <w:jc w:val="both"/>
        <w:rPr>
          <w:rFonts w:ascii="Arial" w:hAnsi="Arial" w:cs="Arial"/>
        </w:rPr>
      </w:pPr>
    </w:p>
    <w:p w:rsidR="00AD0EC4" w:rsidRDefault="00AD0EC4" w:rsidP="00AD0EC4">
      <w:pPr>
        <w:ind w:firstLine="1418"/>
        <w:jc w:val="both"/>
        <w:rPr>
          <w:rFonts w:ascii="Arial" w:hAnsi="Arial" w:cs="Arial"/>
        </w:rPr>
      </w:pPr>
    </w:p>
    <w:p w:rsidR="00AD0EC4" w:rsidRPr="00B16735" w:rsidRDefault="00AD0EC4" w:rsidP="00AD0EC4">
      <w:pPr>
        <w:ind w:firstLine="1418"/>
        <w:jc w:val="both"/>
        <w:rPr>
          <w:rFonts w:ascii="Arial" w:hAnsi="Arial" w:cs="Arial"/>
        </w:rPr>
      </w:pPr>
    </w:p>
    <w:p w:rsidR="00AD0EC4" w:rsidRPr="00B16735" w:rsidRDefault="00AD0EC4" w:rsidP="00AD0EC4">
      <w:pPr>
        <w:ind w:firstLine="1418"/>
        <w:jc w:val="both"/>
        <w:rPr>
          <w:rFonts w:ascii="Arial" w:hAnsi="Arial" w:cs="Arial"/>
        </w:rPr>
      </w:pPr>
      <w:r w:rsidRPr="00B16735">
        <w:rPr>
          <w:rFonts w:ascii="Arial" w:hAnsi="Arial" w:cs="Arial"/>
        </w:rPr>
        <w:t>Fabrício Augusto Carvalho do Nascimento</w:t>
      </w:r>
    </w:p>
    <w:p w:rsidR="00AD0EC4" w:rsidRPr="00B16735" w:rsidRDefault="00AD0EC4" w:rsidP="00AD0EC4">
      <w:pPr>
        <w:ind w:firstLine="1418"/>
        <w:jc w:val="both"/>
        <w:rPr>
          <w:rFonts w:ascii="Arial" w:hAnsi="Arial" w:cs="Arial"/>
        </w:rPr>
      </w:pPr>
      <w:r w:rsidRPr="00B16735">
        <w:rPr>
          <w:rFonts w:ascii="Arial" w:hAnsi="Arial" w:cs="Arial"/>
        </w:rPr>
        <w:t xml:space="preserve">Presidente </w:t>
      </w:r>
      <w:r>
        <w:rPr>
          <w:rFonts w:ascii="Arial" w:hAnsi="Arial" w:cs="Arial"/>
        </w:rPr>
        <w:t>- CLJ</w:t>
      </w:r>
    </w:p>
    <w:p w:rsidR="00AD0EC4" w:rsidRPr="00B16735" w:rsidRDefault="00AD0EC4" w:rsidP="00AD0EC4">
      <w:pPr>
        <w:ind w:firstLine="1418"/>
        <w:jc w:val="both"/>
        <w:rPr>
          <w:rFonts w:ascii="Arial" w:hAnsi="Arial" w:cs="Arial"/>
        </w:rPr>
      </w:pPr>
    </w:p>
    <w:p w:rsidR="00AD0EC4" w:rsidRDefault="00AD0EC4" w:rsidP="00AD0EC4">
      <w:pPr>
        <w:ind w:firstLine="1418"/>
        <w:jc w:val="both"/>
        <w:rPr>
          <w:rFonts w:ascii="Arial" w:hAnsi="Arial" w:cs="Arial"/>
        </w:rPr>
      </w:pPr>
    </w:p>
    <w:p w:rsidR="00AD0EC4" w:rsidRDefault="00AD0EC4" w:rsidP="00AD0EC4">
      <w:pPr>
        <w:ind w:firstLine="1418"/>
        <w:jc w:val="both"/>
        <w:rPr>
          <w:rFonts w:ascii="Arial" w:hAnsi="Arial" w:cs="Arial"/>
        </w:rPr>
      </w:pPr>
    </w:p>
    <w:p w:rsidR="00AD0EC4" w:rsidRDefault="00AD0EC4" w:rsidP="00AD0EC4">
      <w:pPr>
        <w:ind w:firstLine="1418"/>
        <w:jc w:val="both"/>
        <w:rPr>
          <w:rFonts w:ascii="Arial" w:hAnsi="Arial" w:cs="Arial"/>
        </w:rPr>
      </w:pPr>
      <w:r w:rsidRPr="001F712F">
        <w:rPr>
          <w:rFonts w:ascii="Arial" w:hAnsi="Arial" w:cs="Arial"/>
        </w:rPr>
        <w:t>José Pereira da Silva</w:t>
      </w:r>
    </w:p>
    <w:p w:rsidR="00AD0EC4" w:rsidRDefault="00AD0EC4" w:rsidP="00AD0EC4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Vogal – CLJ</w:t>
      </w:r>
    </w:p>
    <w:p w:rsidR="00AD0EC4" w:rsidRDefault="00AD0EC4" w:rsidP="00AD0EC4">
      <w:pPr>
        <w:ind w:firstLine="1418"/>
        <w:jc w:val="both"/>
        <w:rPr>
          <w:rFonts w:ascii="Arial" w:hAnsi="Arial" w:cs="Arial"/>
        </w:rPr>
      </w:pPr>
    </w:p>
    <w:p w:rsidR="00AD0EC4" w:rsidRDefault="00AD0EC4" w:rsidP="00AD0EC4">
      <w:pPr>
        <w:ind w:firstLine="1418"/>
        <w:jc w:val="both"/>
        <w:rPr>
          <w:rFonts w:ascii="Arial" w:hAnsi="Arial" w:cs="Arial"/>
        </w:rPr>
      </w:pPr>
    </w:p>
    <w:p w:rsidR="00AD0EC4" w:rsidRDefault="00AD0EC4" w:rsidP="00AD0EC4">
      <w:pPr>
        <w:ind w:firstLine="1418"/>
        <w:jc w:val="both"/>
        <w:rPr>
          <w:rFonts w:ascii="Arial" w:hAnsi="Arial" w:cs="Arial"/>
        </w:rPr>
      </w:pPr>
    </w:p>
    <w:p w:rsidR="00AD0EC4" w:rsidRPr="00B16735" w:rsidRDefault="00AD0EC4" w:rsidP="00AD0EC4">
      <w:pPr>
        <w:ind w:firstLine="1418"/>
        <w:jc w:val="both"/>
        <w:rPr>
          <w:rFonts w:ascii="Arial" w:hAnsi="Arial" w:cs="Arial"/>
        </w:rPr>
      </w:pPr>
      <w:r w:rsidRPr="00B16735">
        <w:rPr>
          <w:rFonts w:ascii="Arial" w:hAnsi="Arial" w:cs="Arial"/>
        </w:rPr>
        <w:t>Milton Maurício Martins</w:t>
      </w:r>
    </w:p>
    <w:p w:rsidR="00AD0EC4" w:rsidRDefault="00AD0EC4" w:rsidP="00AD0EC4">
      <w:pPr>
        <w:ind w:firstLine="1418"/>
        <w:jc w:val="both"/>
        <w:rPr>
          <w:rFonts w:ascii="Arial" w:hAnsi="Arial" w:cs="Arial"/>
        </w:rPr>
      </w:pPr>
      <w:r w:rsidRPr="00B16735">
        <w:rPr>
          <w:rFonts w:ascii="Arial" w:hAnsi="Arial" w:cs="Arial"/>
        </w:rPr>
        <w:t>Presidente</w:t>
      </w:r>
      <w:r>
        <w:rPr>
          <w:rFonts w:ascii="Arial" w:hAnsi="Arial" w:cs="Arial"/>
        </w:rPr>
        <w:t xml:space="preserve"> - </w:t>
      </w:r>
      <w:r w:rsidRPr="00B16735">
        <w:rPr>
          <w:rFonts w:ascii="Arial" w:hAnsi="Arial" w:cs="Arial"/>
        </w:rPr>
        <w:t>CAPAPR</w:t>
      </w:r>
    </w:p>
    <w:p w:rsidR="00AD0EC4" w:rsidRPr="000C0EA7" w:rsidRDefault="00AD0EC4" w:rsidP="00AD0EC4">
      <w:pPr>
        <w:ind w:firstLine="1418"/>
        <w:jc w:val="both"/>
        <w:rPr>
          <w:rFonts w:ascii="Arial" w:hAnsi="Arial" w:cs="Arial"/>
        </w:rPr>
      </w:pPr>
    </w:p>
    <w:p w:rsidR="00F00844" w:rsidRPr="000C0EA7" w:rsidRDefault="00F00844" w:rsidP="00AD0EC4">
      <w:pPr>
        <w:ind w:firstLine="1418"/>
        <w:jc w:val="both"/>
        <w:rPr>
          <w:rFonts w:ascii="Arial" w:hAnsi="Arial" w:cs="Arial"/>
        </w:rPr>
      </w:pPr>
    </w:p>
    <w:sectPr w:rsidR="00F00844" w:rsidRPr="000C0EA7" w:rsidSect="00EA6A1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E9A" w:rsidRDefault="00527E9A" w:rsidP="00D055E5">
      <w:r>
        <w:separator/>
      </w:r>
    </w:p>
  </w:endnote>
  <w:endnote w:type="continuationSeparator" w:id="0">
    <w:p w:rsidR="00527E9A" w:rsidRDefault="00527E9A" w:rsidP="00D0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E9A" w:rsidRDefault="00527E9A" w:rsidP="00D055E5">
      <w:r>
        <w:separator/>
      </w:r>
    </w:p>
  </w:footnote>
  <w:footnote w:type="continuationSeparator" w:id="0">
    <w:p w:rsidR="00527E9A" w:rsidRDefault="00527E9A" w:rsidP="00D055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40F" w:rsidRPr="008D6C3E" w:rsidRDefault="0079240F" w:rsidP="0079240F">
    <w:pPr>
      <w:pStyle w:val="Cabealho"/>
      <w:rPr>
        <w:b/>
        <w:sz w:val="28"/>
      </w:rPr>
    </w:pPr>
    <w:r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28AF820F" wp14:editId="701D34F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</w:rPr>
      <w:drawing>
        <wp:anchor distT="0" distB="0" distL="114300" distR="114300" simplePos="0" relativeHeight="251659264" behindDoc="1" locked="0" layoutInCell="1" allowOverlap="1" wp14:anchorId="2B84E3EF" wp14:editId="24290E5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79240F" w:rsidRDefault="0079240F" w:rsidP="0079240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9240F" w:rsidRPr="008D6C3E" w:rsidRDefault="0079240F" w:rsidP="0079240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79240F" w:rsidRDefault="0079240F" w:rsidP="0079240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C"/>
    <w:multiLevelType w:val="singleLevel"/>
    <w:tmpl w:val="0000002C"/>
    <w:name w:val="WW8Num44"/>
    <w:lvl w:ilvl="0">
      <w:start w:val="1"/>
      <w:numFmt w:val="upperRoman"/>
      <w:lvlText w:val="%1 -"/>
      <w:lvlJc w:val="right"/>
      <w:pPr>
        <w:tabs>
          <w:tab w:val="num" w:pos="0"/>
        </w:tabs>
        <w:ind w:left="0" w:firstLine="0"/>
      </w:pPr>
      <w:rPr>
        <w:rFonts w:ascii="Times New Roman" w:hAnsi="Times New Roman"/>
        <w:b/>
        <w:i w:val="0"/>
        <w:sz w:val="18"/>
      </w:rPr>
    </w:lvl>
  </w:abstractNum>
  <w:abstractNum w:abstractNumId="1">
    <w:nsid w:val="1527275B"/>
    <w:multiLevelType w:val="hybridMultilevel"/>
    <w:tmpl w:val="F0BE6918"/>
    <w:lvl w:ilvl="0" w:tplc="89EA793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51E6193D"/>
    <w:multiLevelType w:val="hybridMultilevel"/>
    <w:tmpl w:val="143ECAF8"/>
    <w:lvl w:ilvl="0" w:tplc="34E6AC6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A5"/>
    <w:rsid w:val="00000CB3"/>
    <w:rsid w:val="00013097"/>
    <w:rsid w:val="0001794A"/>
    <w:rsid w:val="000252D4"/>
    <w:rsid w:val="0002717A"/>
    <w:rsid w:val="0004204A"/>
    <w:rsid w:val="0006265A"/>
    <w:rsid w:val="00095A69"/>
    <w:rsid w:val="000B107F"/>
    <w:rsid w:val="000C0EA7"/>
    <w:rsid w:val="000C7375"/>
    <w:rsid w:val="000D2232"/>
    <w:rsid w:val="000D78D4"/>
    <w:rsid w:val="000D7938"/>
    <w:rsid w:val="000F32EC"/>
    <w:rsid w:val="00100318"/>
    <w:rsid w:val="00111DD2"/>
    <w:rsid w:val="001274D7"/>
    <w:rsid w:val="0014229A"/>
    <w:rsid w:val="00150729"/>
    <w:rsid w:val="00151ACF"/>
    <w:rsid w:val="00154A57"/>
    <w:rsid w:val="001737DA"/>
    <w:rsid w:val="001B4458"/>
    <w:rsid w:val="001C1CC6"/>
    <w:rsid w:val="001F2A31"/>
    <w:rsid w:val="001F6BB8"/>
    <w:rsid w:val="001F712F"/>
    <w:rsid w:val="002020E2"/>
    <w:rsid w:val="002078D1"/>
    <w:rsid w:val="00215117"/>
    <w:rsid w:val="0022450B"/>
    <w:rsid w:val="0023707C"/>
    <w:rsid w:val="00253736"/>
    <w:rsid w:val="00254CEC"/>
    <w:rsid w:val="00274B9D"/>
    <w:rsid w:val="002D6471"/>
    <w:rsid w:val="002F0213"/>
    <w:rsid w:val="002F0809"/>
    <w:rsid w:val="003002E5"/>
    <w:rsid w:val="00314FEE"/>
    <w:rsid w:val="00332100"/>
    <w:rsid w:val="00332E44"/>
    <w:rsid w:val="003402D2"/>
    <w:rsid w:val="00341F45"/>
    <w:rsid w:val="00346A55"/>
    <w:rsid w:val="003557D1"/>
    <w:rsid w:val="00361847"/>
    <w:rsid w:val="003D6303"/>
    <w:rsid w:val="003D7A7B"/>
    <w:rsid w:val="003E7DE0"/>
    <w:rsid w:val="00405CAB"/>
    <w:rsid w:val="00415A6D"/>
    <w:rsid w:val="004209D1"/>
    <w:rsid w:val="00423615"/>
    <w:rsid w:val="004465E3"/>
    <w:rsid w:val="00485C20"/>
    <w:rsid w:val="00492800"/>
    <w:rsid w:val="004B4F2A"/>
    <w:rsid w:val="004C09A9"/>
    <w:rsid w:val="004C36F5"/>
    <w:rsid w:val="004E2986"/>
    <w:rsid w:val="004F0D10"/>
    <w:rsid w:val="004F3B66"/>
    <w:rsid w:val="00527E9A"/>
    <w:rsid w:val="00577AA5"/>
    <w:rsid w:val="005B2F73"/>
    <w:rsid w:val="005D7F32"/>
    <w:rsid w:val="005F0F7E"/>
    <w:rsid w:val="006027AB"/>
    <w:rsid w:val="00611940"/>
    <w:rsid w:val="006323F0"/>
    <w:rsid w:val="00650A92"/>
    <w:rsid w:val="0066565D"/>
    <w:rsid w:val="00683821"/>
    <w:rsid w:val="006941C7"/>
    <w:rsid w:val="006A41AD"/>
    <w:rsid w:val="006C150C"/>
    <w:rsid w:val="006C6273"/>
    <w:rsid w:val="006F399D"/>
    <w:rsid w:val="0070476A"/>
    <w:rsid w:val="007176DF"/>
    <w:rsid w:val="00721B2D"/>
    <w:rsid w:val="007232BD"/>
    <w:rsid w:val="00725754"/>
    <w:rsid w:val="007443F6"/>
    <w:rsid w:val="00750A9F"/>
    <w:rsid w:val="00753CAC"/>
    <w:rsid w:val="007563A8"/>
    <w:rsid w:val="00782FC5"/>
    <w:rsid w:val="0079240F"/>
    <w:rsid w:val="007C7E9A"/>
    <w:rsid w:val="007D6086"/>
    <w:rsid w:val="007E2428"/>
    <w:rsid w:val="007E2CED"/>
    <w:rsid w:val="00814A97"/>
    <w:rsid w:val="008174C8"/>
    <w:rsid w:val="008343F2"/>
    <w:rsid w:val="00836B17"/>
    <w:rsid w:val="00837749"/>
    <w:rsid w:val="00846D60"/>
    <w:rsid w:val="00865EDC"/>
    <w:rsid w:val="00876C47"/>
    <w:rsid w:val="008935E5"/>
    <w:rsid w:val="008976B7"/>
    <w:rsid w:val="008D2D64"/>
    <w:rsid w:val="008F135B"/>
    <w:rsid w:val="008F13AE"/>
    <w:rsid w:val="008F3375"/>
    <w:rsid w:val="00903C08"/>
    <w:rsid w:val="009047F7"/>
    <w:rsid w:val="00913A1C"/>
    <w:rsid w:val="0092272F"/>
    <w:rsid w:val="00923007"/>
    <w:rsid w:val="00943C36"/>
    <w:rsid w:val="00947B56"/>
    <w:rsid w:val="009549DF"/>
    <w:rsid w:val="009801FF"/>
    <w:rsid w:val="009836DE"/>
    <w:rsid w:val="0099662C"/>
    <w:rsid w:val="009B642D"/>
    <w:rsid w:val="009C3D0B"/>
    <w:rsid w:val="009E050E"/>
    <w:rsid w:val="009E6C92"/>
    <w:rsid w:val="009F6685"/>
    <w:rsid w:val="00A034ED"/>
    <w:rsid w:val="00A54C83"/>
    <w:rsid w:val="00A7673D"/>
    <w:rsid w:val="00A9736B"/>
    <w:rsid w:val="00AB2FCC"/>
    <w:rsid w:val="00AD0EC4"/>
    <w:rsid w:val="00AD6E3B"/>
    <w:rsid w:val="00AE36D1"/>
    <w:rsid w:val="00AE6314"/>
    <w:rsid w:val="00B01B75"/>
    <w:rsid w:val="00B16735"/>
    <w:rsid w:val="00B171C6"/>
    <w:rsid w:val="00B20459"/>
    <w:rsid w:val="00B24FE5"/>
    <w:rsid w:val="00B3566F"/>
    <w:rsid w:val="00B367C7"/>
    <w:rsid w:val="00B62406"/>
    <w:rsid w:val="00B8392E"/>
    <w:rsid w:val="00B87483"/>
    <w:rsid w:val="00B9302E"/>
    <w:rsid w:val="00BB1D1F"/>
    <w:rsid w:val="00BC4360"/>
    <w:rsid w:val="00BE0A7E"/>
    <w:rsid w:val="00BE25E2"/>
    <w:rsid w:val="00BE505B"/>
    <w:rsid w:val="00BF3440"/>
    <w:rsid w:val="00C14C2A"/>
    <w:rsid w:val="00C44B99"/>
    <w:rsid w:val="00C5355D"/>
    <w:rsid w:val="00CA0E35"/>
    <w:rsid w:val="00CA6C16"/>
    <w:rsid w:val="00CB164F"/>
    <w:rsid w:val="00CC3898"/>
    <w:rsid w:val="00CD3869"/>
    <w:rsid w:val="00D004C3"/>
    <w:rsid w:val="00D055E5"/>
    <w:rsid w:val="00D10389"/>
    <w:rsid w:val="00D1170E"/>
    <w:rsid w:val="00D161C5"/>
    <w:rsid w:val="00D2262C"/>
    <w:rsid w:val="00D27A93"/>
    <w:rsid w:val="00D45F08"/>
    <w:rsid w:val="00D51AB5"/>
    <w:rsid w:val="00D61549"/>
    <w:rsid w:val="00D639E5"/>
    <w:rsid w:val="00D82025"/>
    <w:rsid w:val="00D91515"/>
    <w:rsid w:val="00DA6064"/>
    <w:rsid w:val="00DC7149"/>
    <w:rsid w:val="00DE64D2"/>
    <w:rsid w:val="00E01C86"/>
    <w:rsid w:val="00E2619F"/>
    <w:rsid w:val="00E336F3"/>
    <w:rsid w:val="00E80AAA"/>
    <w:rsid w:val="00E85718"/>
    <w:rsid w:val="00E85C59"/>
    <w:rsid w:val="00E93875"/>
    <w:rsid w:val="00EA4A46"/>
    <w:rsid w:val="00EA4F37"/>
    <w:rsid w:val="00EA65F0"/>
    <w:rsid w:val="00EA6A1A"/>
    <w:rsid w:val="00EA6D48"/>
    <w:rsid w:val="00EB1263"/>
    <w:rsid w:val="00EB57DE"/>
    <w:rsid w:val="00EC0E78"/>
    <w:rsid w:val="00EC3830"/>
    <w:rsid w:val="00EC6D9F"/>
    <w:rsid w:val="00ED4EBD"/>
    <w:rsid w:val="00EE66E1"/>
    <w:rsid w:val="00EF1A4F"/>
    <w:rsid w:val="00F00844"/>
    <w:rsid w:val="00F30F25"/>
    <w:rsid w:val="00F67902"/>
    <w:rsid w:val="00F847AE"/>
    <w:rsid w:val="00F85F44"/>
    <w:rsid w:val="00F8604C"/>
    <w:rsid w:val="00F92C85"/>
    <w:rsid w:val="00F96658"/>
    <w:rsid w:val="00FD1025"/>
    <w:rsid w:val="00FD3DF4"/>
    <w:rsid w:val="00FF25C5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0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086"/>
    <w:rPr>
      <w:rFonts w:ascii="Liberation Serif" w:eastAsia="DejaVu Sans" w:hAnsi="Liberation Serif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60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D60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39E5"/>
    <w:pPr>
      <w:ind w:left="720"/>
      <w:contextualSpacing/>
    </w:pPr>
  </w:style>
  <w:style w:type="paragraph" w:customStyle="1" w:styleId="Estilopadro">
    <w:name w:val="Estilo padrão"/>
    <w:rsid w:val="00BF344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25"/>
    <w:rPr>
      <w:rFonts w:ascii="Segoe UI" w:eastAsia="DejaVu Sans" w:hAnsi="Segoe UI" w:cs="Segoe UI"/>
      <w:kern w:val="2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AA5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55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5E5"/>
    <w:rPr>
      <w:rFonts w:ascii="Liberation Serif" w:eastAsia="DejaVu Sans" w:hAnsi="Liberation Serif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D608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D6086"/>
    <w:rPr>
      <w:rFonts w:ascii="Liberation Serif" w:eastAsia="DejaVu Sans" w:hAnsi="Liberation Serif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7D608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7D60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639E5"/>
    <w:pPr>
      <w:ind w:left="720"/>
      <w:contextualSpacing/>
    </w:pPr>
  </w:style>
  <w:style w:type="paragraph" w:customStyle="1" w:styleId="Estilopadro">
    <w:name w:val="Estilo padrão"/>
    <w:rsid w:val="00BF3440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F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F25"/>
    <w:rPr>
      <w:rFonts w:ascii="Segoe UI" w:eastAsia="DejaVu Sans" w:hAnsi="Segoe UI" w:cs="Segoe UI"/>
      <w:kern w:val="2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58EF3-15B8-40FE-9C42-D22A73E3B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2017-06-22T13:42:00Z</cp:lastPrinted>
  <dcterms:created xsi:type="dcterms:W3CDTF">2018-10-31T19:28:00Z</dcterms:created>
  <dcterms:modified xsi:type="dcterms:W3CDTF">2018-10-31T19:28:00Z</dcterms:modified>
</cp:coreProperties>
</file>