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CA" w:rsidRDefault="009436CA" w:rsidP="009436CA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:rsidR="009436CA" w:rsidRDefault="009436CA" w:rsidP="009436CA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LEGISLAÇÃO E JUSTIÇA-CLJ</w:t>
      </w:r>
    </w:p>
    <w:p w:rsidR="009436CA" w:rsidRDefault="009436CA" w:rsidP="009436CA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 w:rsidR="00916A98">
        <w:rPr>
          <w:rFonts w:ascii="Verdana" w:hAnsi="Verdana" w:cs="Arial"/>
          <w:sz w:val="24"/>
          <w:szCs w:val="24"/>
        </w:rPr>
        <w:t xml:space="preserve">Projeto de Lei nº 148/2018 - </w:t>
      </w:r>
      <w:proofErr w:type="gramStart"/>
      <w:r w:rsidR="00916A98">
        <w:rPr>
          <w:rFonts w:ascii="Verdana" w:hAnsi="Verdana" w:cs="Arial"/>
          <w:sz w:val="24"/>
          <w:szCs w:val="24"/>
        </w:rPr>
        <w:t>“Altera a Lei nº 5.940 de 20 de setembro de 1999</w:t>
      </w:r>
      <w:r>
        <w:rPr>
          <w:rFonts w:ascii="Verdana" w:hAnsi="Verdana" w:cs="Arial"/>
          <w:sz w:val="24"/>
          <w:szCs w:val="24"/>
        </w:rPr>
        <w:t xml:space="preserve"> que “</w:t>
      </w:r>
      <w:r w:rsidR="00916A98">
        <w:rPr>
          <w:rFonts w:ascii="Verdana" w:hAnsi="Verdana" w:cs="Arial"/>
          <w:sz w:val="24"/>
          <w:szCs w:val="24"/>
        </w:rPr>
        <w:t>Dispõe sobre a segurança nos estacionamentos no Município de Sete Lagoas e dá outras providências</w:t>
      </w:r>
      <w:r>
        <w:rPr>
          <w:rFonts w:ascii="Verdana" w:hAnsi="Verdana" w:cs="Arial"/>
          <w:sz w:val="24"/>
          <w:szCs w:val="24"/>
        </w:rPr>
        <w:t>”.</w:t>
      </w:r>
      <w:proofErr w:type="gramEnd"/>
    </w:p>
    <w:p w:rsidR="009436CA" w:rsidRDefault="009436CA" w:rsidP="009436CA">
      <w:pPr>
        <w:pBdr>
          <w:bottom w:val="single" w:sz="8" w:space="2" w:color="000000"/>
        </w:pBd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AUTOR:</w:t>
      </w:r>
      <w:r>
        <w:rPr>
          <w:rFonts w:ascii="Verdana" w:hAnsi="Verdana" w:cs="Arial"/>
          <w:sz w:val="24"/>
          <w:szCs w:val="24"/>
        </w:rPr>
        <w:t xml:space="preserve"> Poder Executivo Municipal.</w:t>
      </w:r>
    </w:p>
    <w:p w:rsidR="009436CA" w:rsidRPr="001E5F07" w:rsidRDefault="009436CA" w:rsidP="009436CA">
      <w:pPr>
        <w:spacing w:line="360" w:lineRule="auto"/>
        <w:ind w:firstLine="2295"/>
        <w:jc w:val="both"/>
        <w:rPr>
          <w:rFonts w:ascii="Verdana" w:hAnsi="Verdana" w:cs="Arial"/>
          <w:u w:val="single"/>
        </w:rPr>
      </w:pPr>
      <w:r w:rsidRPr="001E5F07">
        <w:rPr>
          <w:rFonts w:ascii="Verdana" w:hAnsi="Verdana" w:cs="Arial"/>
          <w:u w:val="single"/>
        </w:rPr>
        <w:t>Relatório</w:t>
      </w:r>
    </w:p>
    <w:p w:rsidR="009436CA" w:rsidRPr="001E5F07" w:rsidRDefault="009436CA" w:rsidP="009436CA">
      <w:pPr>
        <w:spacing w:line="360" w:lineRule="auto"/>
        <w:jc w:val="both"/>
        <w:rPr>
          <w:rFonts w:ascii="Verdana" w:hAnsi="Verdana" w:cs="Arial"/>
        </w:rPr>
      </w:pPr>
      <w:r w:rsidRPr="001E5F07">
        <w:rPr>
          <w:rFonts w:ascii="Verdana" w:hAnsi="Verdana" w:cs="Arial"/>
        </w:rPr>
        <w:t xml:space="preserve">                         A proposição </w:t>
      </w:r>
      <w:r w:rsidR="00916A98" w:rsidRPr="001E5F07">
        <w:rPr>
          <w:rFonts w:ascii="Verdana" w:hAnsi="Verdana" w:cs="Arial"/>
        </w:rPr>
        <w:t>acima referenciada, cuja iniciativa</w:t>
      </w:r>
      <w:r w:rsidRPr="001E5F07">
        <w:rPr>
          <w:rFonts w:ascii="Verdana" w:hAnsi="Verdana" w:cs="Arial"/>
        </w:rPr>
        <w:t xml:space="preserve"> pertence ao Chefe do Poder Executivo Municipal, visa a alterar a lei </w:t>
      </w:r>
      <w:r w:rsidR="001A5E90">
        <w:rPr>
          <w:rFonts w:ascii="Verdana" w:hAnsi="Verdana" w:cs="Arial"/>
        </w:rPr>
        <w:t xml:space="preserve">municipal </w:t>
      </w:r>
      <w:r w:rsidRPr="001E5F07">
        <w:rPr>
          <w:rFonts w:ascii="Verdana" w:hAnsi="Verdana" w:cs="Arial"/>
        </w:rPr>
        <w:t>s</w:t>
      </w:r>
      <w:r w:rsidR="00D8205A" w:rsidRPr="001E5F07">
        <w:rPr>
          <w:rFonts w:ascii="Verdana" w:hAnsi="Verdana" w:cs="Arial"/>
        </w:rPr>
        <w:t>upramencionada, atribuindo</w:t>
      </w:r>
      <w:r w:rsidR="00916A98" w:rsidRPr="001E5F07">
        <w:rPr>
          <w:rFonts w:ascii="Verdana" w:hAnsi="Verdana" w:cs="Arial"/>
        </w:rPr>
        <w:t xml:space="preserve"> responsabilidade aos estacionamentos </w:t>
      </w:r>
      <w:r w:rsidR="001A5E90">
        <w:rPr>
          <w:rFonts w:ascii="Verdana" w:hAnsi="Verdana" w:cs="Arial"/>
        </w:rPr>
        <w:t>privados,</w:t>
      </w:r>
      <w:r w:rsidR="00916A98" w:rsidRPr="001E5F07">
        <w:rPr>
          <w:rFonts w:ascii="Verdana" w:hAnsi="Verdana" w:cs="Arial"/>
        </w:rPr>
        <w:t xml:space="preserve"> quanto aos objetos que estiverem no interior dos veículos</w:t>
      </w:r>
      <w:proofErr w:type="gramStart"/>
      <w:r w:rsidR="00D8205A" w:rsidRPr="001E5F07">
        <w:rPr>
          <w:rFonts w:ascii="Verdana" w:hAnsi="Verdana" w:cs="Arial"/>
        </w:rPr>
        <w:t xml:space="preserve">  </w:t>
      </w:r>
      <w:proofErr w:type="gramEnd"/>
      <w:r w:rsidR="001A5E90">
        <w:rPr>
          <w:rFonts w:ascii="Verdana" w:hAnsi="Verdana" w:cs="Arial"/>
        </w:rPr>
        <w:t xml:space="preserve">neles </w:t>
      </w:r>
      <w:proofErr w:type="gramStart"/>
      <w:r w:rsidR="00D8205A" w:rsidRPr="001E5F07">
        <w:rPr>
          <w:rFonts w:ascii="Verdana" w:hAnsi="Verdana" w:cs="Arial"/>
        </w:rPr>
        <w:t>estacionados</w:t>
      </w:r>
      <w:proofErr w:type="gramEnd"/>
      <w:r w:rsidR="00916A98" w:rsidRPr="001E5F07">
        <w:rPr>
          <w:rFonts w:ascii="Verdana" w:hAnsi="Verdana" w:cs="Arial"/>
        </w:rPr>
        <w:t>, ainda que as chaves dos mesmos não tenham sido confiadas a sua guarda.</w:t>
      </w:r>
    </w:p>
    <w:p w:rsidR="009436CA" w:rsidRPr="001E5F07" w:rsidRDefault="009436CA" w:rsidP="009436CA">
      <w:pPr>
        <w:spacing w:line="360" w:lineRule="auto"/>
        <w:ind w:firstLine="2268"/>
        <w:jc w:val="both"/>
        <w:rPr>
          <w:rFonts w:ascii="Verdana" w:hAnsi="Verdana" w:cs="Arial"/>
          <w:color w:val="000000" w:themeColor="text1"/>
        </w:rPr>
      </w:pPr>
      <w:r w:rsidRPr="001E5F07">
        <w:rPr>
          <w:rFonts w:ascii="Verdana" w:hAnsi="Verdana" w:cs="Arial"/>
          <w:color w:val="000000" w:themeColor="text1"/>
        </w:rPr>
        <w:t>O projeto foi distribuído nesta data a esta Comissão para receber parecer quanto a sua constitucionalidade, legalidade e juridicidade, nos termos do Regimento Interno da Câmara Municipal.</w:t>
      </w:r>
    </w:p>
    <w:p w:rsidR="009436CA" w:rsidRPr="001E5F07" w:rsidRDefault="009436CA" w:rsidP="009436CA">
      <w:pPr>
        <w:spacing w:line="360" w:lineRule="auto"/>
        <w:ind w:firstLine="2268"/>
        <w:jc w:val="both"/>
        <w:rPr>
          <w:rFonts w:ascii="Verdana" w:hAnsi="Verdana" w:cs="Arial"/>
        </w:rPr>
      </w:pPr>
      <w:r w:rsidRPr="001E5F07">
        <w:rPr>
          <w:rFonts w:ascii="Verdana" w:hAnsi="Verdana" w:cs="Arial"/>
          <w:color w:val="000000" w:themeColor="text1"/>
        </w:rPr>
        <w:t xml:space="preserve">Presentes à reunião o Vereador </w:t>
      </w:r>
      <w:r w:rsidRPr="001E5F07">
        <w:rPr>
          <w:rFonts w:ascii="Verdana" w:hAnsi="Verdana" w:cs="Arial"/>
        </w:rPr>
        <w:t>Fabrício Augusto Carvalho do Nascimento</w:t>
      </w:r>
      <w:r w:rsidRPr="001E5F07">
        <w:rPr>
          <w:rFonts w:ascii="Verdana" w:hAnsi="Verdana" w:cs="Arial"/>
          <w:color w:val="000000" w:themeColor="text1"/>
        </w:rPr>
        <w:t xml:space="preserve"> (presidente), o Vereador </w:t>
      </w:r>
      <w:r w:rsidRPr="001E5F07">
        <w:rPr>
          <w:rFonts w:ascii="Verdana" w:hAnsi="Verdana" w:cs="Arial"/>
        </w:rPr>
        <w:t>José Pereira da Silva</w:t>
      </w:r>
      <w:r w:rsidRPr="001E5F07">
        <w:rPr>
          <w:rFonts w:ascii="Verdana" w:hAnsi="Verdana" w:cs="Arial"/>
          <w:color w:val="000000" w:themeColor="text1"/>
        </w:rPr>
        <w:t xml:space="preserve"> (vogal), o Vereador </w:t>
      </w:r>
      <w:r w:rsidRPr="001E5F07">
        <w:rPr>
          <w:rFonts w:ascii="Verdana" w:hAnsi="Verdana" w:cs="Arial"/>
        </w:rPr>
        <w:t>Euro de Andrade Lanza</w:t>
      </w:r>
      <w:r w:rsidRPr="001E5F07">
        <w:rPr>
          <w:rFonts w:ascii="Verdana" w:hAnsi="Verdana" w:cs="Arial"/>
          <w:color w:val="000000" w:themeColor="text1"/>
        </w:rPr>
        <w:t xml:space="preserve"> (relator), além de membros da Procuradoria Geral do Legislativo, Assessores de Gabinetes e munícipes.</w:t>
      </w:r>
    </w:p>
    <w:p w:rsidR="009436CA" w:rsidRPr="001E5F07" w:rsidRDefault="009436CA" w:rsidP="009436CA">
      <w:pPr>
        <w:spacing w:line="360" w:lineRule="auto"/>
        <w:ind w:firstLine="2340"/>
        <w:jc w:val="both"/>
        <w:rPr>
          <w:rFonts w:ascii="Verdana" w:hAnsi="Verdana" w:cs="Arial"/>
          <w:u w:val="single"/>
        </w:rPr>
      </w:pPr>
      <w:r w:rsidRPr="001E5F07">
        <w:rPr>
          <w:rFonts w:ascii="Verdana" w:hAnsi="Verdana" w:cs="Arial"/>
          <w:u w:val="single"/>
        </w:rPr>
        <w:t>Fundamentação</w:t>
      </w:r>
    </w:p>
    <w:p w:rsidR="009436CA" w:rsidRPr="001E5F07" w:rsidRDefault="00854DA5" w:rsidP="009436CA">
      <w:pPr>
        <w:spacing w:line="360" w:lineRule="auto"/>
        <w:ind w:firstLine="709"/>
        <w:jc w:val="both"/>
        <w:rPr>
          <w:rFonts w:ascii="Verdana" w:hAnsi="Verdana" w:cs="Arial"/>
        </w:rPr>
      </w:pPr>
      <w:r w:rsidRPr="001E5F07">
        <w:rPr>
          <w:rFonts w:ascii="Verdana" w:hAnsi="Verdana" w:cs="Arial"/>
        </w:rPr>
        <w:t xml:space="preserve">                   A proposição ora analisada visa adequar a Lei Municipal nº 5.940/99 ao Código de Defesa do Consumidor, Lei n° 8078/90, mais especificamente quanto ao art. 14 </w:t>
      </w:r>
      <w:r w:rsidR="001E5F07" w:rsidRPr="001E5F07">
        <w:rPr>
          <w:rFonts w:ascii="Verdana" w:hAnsi="Verdana" w:cs="Arial"/>
        </w:rPr>
        <w:t xml:space="preserve">do mesmo </w:t>
      </w:r>
      <w:r w:rsidRPr="001E5F07">
        <w:rPr>
          <w:rFonts w:ascii="Verdana" w:hAnsi="Verdana" w:cs="Arial"/>
        </w:rPr>
        <w:t>que assim dispõe:</w:t>
      </w:r>
    </w:p>
    <w:p w:rsidR="00854DA5" w:rsidRPr="001E5F07" w:rsidRDefault="00854DA5" w:rsidP="009436CA">
      <w:pPr>
        <w:spacing w:line="360" w:lineRule="auto"/>
        <w:ind w:firstLine="709"/>
        <w:jc w:val="both"/>
        <w:rPr>
          <w:rFonts w:ascii="Verdana" w:hAnsi="Verdana" w:cs="Arial"/>
          <w:i/>
        </w:rPr>
      </w:pPr>
      <w:r w:rsidRPr="001E5F07">
        <w:rPr>
          <w:rFonts w:ascii="Verdana" w:hAnsi="Verdana" w:cs="Arial"/>
        </w:rPr>
        <w:t xml:space="preserve">               </w:t>
      </w:r>
      <w:r w:rsidRPr="001E5F07">
        <w:rPr>
          <w:rFonts w:ascii="Verdana" w:hAnsi="Verdana" w:cs="Arial"/>
          <w:i/>
        </w:rPr>
        <w:t xml:space="preserve">   “Art. 14. O fornecedor de serviços </w:t>
      </w:r>
      <w:proofErr w:type="gramStart"/>
      <w:r w:rsidRPr="001E5F07">
        <w:rPr>
          <w:rFonts w:ascii="Verdana" w:hAnsi="Verdana" w:cs="Arial"/>
          <w:i/>
        </w:rPr>
        <w:t>responde,</w:t>
      </w:r>
      <w:proofErr w:type="gramEnd"/>
      <w:r w:rsidRPr="001E5F07">
        <w:rPr>
          <w:rFonts w:ascii="Verdana" w:hAnsi="Verdana" w:cs="Arial"/>
          <w:i/>
        </w:rPr>
        <w:t xml:space="preserve"> independentemente da existência de culpa, pela reparação dos danos causados aos consumidores por defeitos relativos à prestação dos serviços, </w:t>
      </w:r>
      <w:r w:rsidRPr="001E5F07">
        <w:rPr>
          <w:rFonts w:ascii="Verdana" w:hAnsi="Verdana" w:cs="Arial"/>
          <w:i/>
        </w:rPr>
        <w:lastRenderedPageBreak/>
        <w:t>bem como por informações insuficientes ou inadequadas sobre sua fruição e riscos.</w:t>
      </w:r>
    </w:p>
    <w:p w:rsidR="00854DA5" w:rsidRPr="001E5F07" w:rsidRDefault="00854DA5" w:rsidP="009436CA">
      <w:pPr>
        <w:spacing w:line="360" w:lineRule="auto"/>
        <w:ind w:firstLine="709"/>
        <w:jc w:val="both"/>
        <w:rPr>
          <w:rFonts w:ascii="Verdana" w:hAnsi="Verdana" w:cs="Arial"/>
          <w:i/>
        </w:rPr>
      </w:pPr>
      <w:r w:rsidRPr="001E5F07">
        <w:rPr>
          <w:rFonts w:ascii="Verdana" w:hAnsi="Verdana" w:cs="Arial"/>
          <w:i/>
        </w:rPr>
        <w:t xml:space="preserve">                   § 1º O serviço é defeituoso quando não fornece a segurança que o consumidor dele pode esperar, (</w:t>
      </w:r>
      <w:proofErr w:type="gramStart"/>
      <w:r w:rsidRPr="001E5F07">
        <w:rPr>
          <w:rFonts w:ascii="Verdana" w:hAnsi="Verdana" w:cs="Arial"/>
          <w:i/>
        </w:rPr>
        <w:t>...)”</w:t>
      </w:r>
      <w:proofErr w:type="gramEnd"/>
      <w:r w:rsidRPr="001E5F07">
        <w:rPr>
          <w:rFonts w:ascii="Verdana" w:hAnsi="Verdana" w:cs="Arial"/>
          <w:i/>
        </w:rPr>
        <w:t>.</w:t>
      </w:r>
    </w:p>
    <w:p w:rsidR="00854DA5" w:rsidRPr="001E5F07" w:rsidRDefault="001E5F07" w:rsidP="009436CA">
      <w:pPr>
        <w:spacing w:line="360" w:lineRule="auto"/>
        <w:ind w:firstLine="709"/>
        <w:jc w:val="both"/>
        <w:rPr>
          <w:rFonts w:ascii="Verdana" w:hAnsi="Verdana" w:cs="Arial"/>
        </w:rPr>
      </w:pPr>
      <w:r w:rsidRPr="001E5F07">
        <w:rPr>
          <w:rFonts w:ascii="Verdana" w:hAnsi="Verdana" w:cs="Arial"/>
        </w:rPr>
        <w:t xml:space="preserve">                </w:t>
      </w:r>
      <w:r w:rsidR="00854DA5" w:rsidRPr="001E5F07">
        <w:rPr>
          <w:rFonts w:ascii="Verdana" w:hAnsi="Verdana" w:cs="Arial"/>
        </w:rPr>
        <w:t xml:space="preserve">Portanto, conforme contido na Mensagem nº 44/2018 do </w:t>
      </w:r>
      <w:proofErr w:type="spellStart"/>
      <w:proofErr w:type="gramStart"/>
      <w:r w:rsidR="00854DA5" w:rsidRPr="001E5F07">
        <w:rPr>
          <w:rFonts w:ascii="Verdana" w:hAnsi="Verdana" w:cs="Arial"/>
        </w:rPr>
        <w:t>sr.</w:t>
      </w:r>
      <w:proofErr w:type="spellEnd"/>
      <w:proofErr w:type="gramEnd"/>
      <w:r w:rsidR="00854DA5" w:rsidRPr="001E5F07">
        <w:rPr>
          <w:rFonts w:ascii="Verdana" w:hAnsi="Verdana" w:cs="Arial"/>
        </w:rPr>
        <w:t xml:space="preserve"> Prefeito Municipal, “...</w:t>
      </w:r>
      <w:r w:rsidR="00854DA5" w:rsidRPr="001E5F07">
        <w:rPr>
          <w:rFonts w:ascii="Verdana" w:hAnsi="Verdana" w:cs="Arial"/>
          <w:i/>
        </w:rPr>
        <w:t>o depósito de automóveis se caracteriza pela sua entrega, não sendo necessário o ato simbólico da entrega das chaves.”.</w:t>
      </w:r>
    </w:p>
    <w:p w:rsidR="009436CA" w:rsidRPr="001E5F07" w:rsidRDefault="009436CA" w:rsidP="009436CA">
      <w:pPr>
        <w:spacing w:line="360" w:lineRule="auto"/>
        <w:jc w:val="both"/>
        <w:rPr>
          <w:rFonts w:ascii="Verdana" w:hAnsi="Verdana" w:cs="Arial"/>
          <w:u w:val="single"/>
        </w:rPr>
      </w:pPr>
      <w:r w:rsidRPr="001E5F07">
        <w:rPr>
          <w:rFonts w:ascii="Verdana" w:hAnsi="Verdana" w:cs="Arial"/>
          <w:b/>
          <w:bCs/>
        </w:rPr>
        <w:t xml:space="preserve">                       </w:t>
      </w:r>
      <w:r w:rsidRPr="001E5F07">
        <w:rPr>
          <w:rFonts w:ascii="Verdana" w:hAnsi="Verdana" w:cs="Arial"/>
          <w:u w:val="single"/>
        </w:rPr>
        <w:t>Conclusão</w:t>
      </w:r>
    </w:p>
    <w:p w:rsidR="009436CA" w:rsidRPr="001E5F07" w:rsidRDefault="001E5F07" w:rsidP="001E5F07">
      <w:pPr>
        <w:spacing w:line="360" w:lineRule="auto"/>
        <w:ind w:firstLine="709"/>
        <w:jc w:val="both"/>
        <w:rPr>
          <w:rFonts w:ascii="Verdana" w:hAnsi="Verdana" w:cs="Arial"/>
        </w:rPr>
      </w:pPr>
      <w:r w:rsidRPr="001E5F07">
        <w:rPr>
          <w:rFonts w:ascii="Verdana" w:hAnsi="Verdana" w:cs="Arial"/>
        </w:rPr>
        <w:t xml:space="preserve">               </w:t>
      </w:r>
      <w:r w:rsidR="009436CA" w:rsidRPr="001E5F07">
        <w:rPr>
          <w:rFonts w:ascii="Verdana" w:hAnsi="Verdana" w:cs="Arial"/>
        </w:rPr>
        <w:t>Em face do e</w:t>
      </w:r>
      <w:r w:rsidRPr="001E5F07">
        <w:rPr>
          <w:rFonts w:ascii="Verdana" w:hAnsi="Verdana" w:cs="Arial"/>
        </w:rPr>
        <w:t>xposto, este relator</w:t>
      </w:r>
      <w:r w:rsidR="009436CA" w:rsidRPr="001E5F07">
        <w:rPr>
          <w:rFonts w:ascii="Verdana" w:hAnsi="Verdana" w:cs="Arial"/>
        </w:rPr>
        <w:t xml:space="preserve"> conclui pela legalidade, constitucionalidade e juri</w:t>
      </w:r>
      <w:r w:rsidRPr="001E5F07">
        <w:rPr>
          <w:rFonts w:ascii="Verdana" w:hAnsi="Verdana" w:cs="Arial"/>
        </w:rPr>
        <w:t>dicidade do Projeto de Lei nº 14</w:t>
      </w:r>
      <w:r w:rsidR="009436CA" w:rsidRPr="001E5F07">
        <w:rPr>
          <w:rFonts w:ascii="Verdana" w:hAnsi="Verdana" w:cs="Arial"/>
        </w:rPr>
        <w:t>8/2018.</w:t>
      </w:r>
    </w:p>
    <w:p w:rsidR="009436CA" w:rsidRPr="001E5F07" w:rsidRDefault="009436CA" w:rsidP="009436CA">
      <w:pPr>
        <w:spacing w:line="360" w:lineRule="auto"/>
        <w:ind w:firstLine="2295"/>
        <w:jc w:val="both"/>
        <w:rPr>
          <w:rFonts w:ascii="Verdana" w:hAnsi="Verdana" w:cs="Arial"/>
        </w:rPr>
      </w:pPr>
      <w:r w:rsidRPr="001E5F07">
        <w:rPr>
          <w:rFonts w:ascii="Verdana" w:hAnsi="Verdana" w:cs="Arial"/>
        </w:rPr>
        <w:t>Sala das Reuniões, 17 de maio de 2018.</w:t>
      </w:r>
    </w:p>
    <w:p w:rsidR="001E5F07" w:rsidRDefault="001E5F07" w:rsidP="009436CA">
      <w:pPr>
        <w:spacing w:line="360" w:lineRule="auto"/>
        <w:ind w:left="2268"/>
        <w:rPr>
          <w:rFonts w:ascii="Verdana" w:hAnsi="Verdana" w:cs="Arial"/>
        </w:rPr>
      </w:pP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  <w:color w:val="000000" w:themeColor="text1"/>
        </w:rPr>
      </w:pPr>
      <w:r w:rsidRPr="001E5F07">
        <w:rPr>
          <w:rFonts w:ascii="Verdana" w:hAnsi="Verdana" w:cs="Arial"/>
        </w:rPr>
        <w:t>Euro de Andrade Lanza</w:t>
      </w:r>
      <w:r w:rsidRPr="001E5F07">
        <w:rPr>
          <w:rFonts w:ascii="Verdana" w:hAnsi="Verdana" w:cs="Arial"/>
          <w:color w:val="000000" w:themeColor="text1"/>
        </w:rPr>
        <w:t xml:space="preserve"> </w:t>
      </w: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</w:rPr>
      </w:pPr>
      <w:r w:rsidRPr="001E5F07">
        <w:rPr>
          <w:rFonts w:ascii="Verdana" w:hAnsi="Verdana" w:cs="Arial"/>
        </w:rPr>
        <w:t>Relator-CLJ</w:t>
      </w:r>
    </w:p>
    <w:p w:rsidR="001E5F07" w:rsidRDefault="001E5F07" w:rsidP="009436CA">
      <w:pPr>
        <w:spacing w:line="360" w:lineRule="auto"/>
        <w:ind w:left="2268"/>
        <w:rPr>
          <w:rFonts w:ascii="Verdana" w:hAnsi="Verdana" w:cs="Arial"/>
          <w:u w:val="single"/>
        </w:rPr>
      </w:pP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  <w:u w:val="single"/>
        </w:rPr>
      </w:pPr>
      <w:r w:rsidRPr="001E5F07">
        <w:rPr>
          <w:rFonts w:ascii="Verdana" w:hAnsi="Verdana" w:cs="Arial"/>
          <w:u w:val="single"/>
        </w:rPr>
        <w:t>V</w:t>
      </w:r>
      <w:proofErr w:type="gramStart"/>
      <w:r w:rsidRPr="001E5F07">
        <w:rPr>
          <w:rFonts w:ascii="Verdana" w:hAnsi="Verdana" w:cs="Arial"/>
          <w:u w:val="single"/>
        </w:rPr>
        <w:t xml:space="preserve">  </w:t>
      </w:r>
      <w:proofErr w:type="gramEnd"/>
      <w:r w:rsidRPr="001E5F07">
        <w:rPr>
          <w:rFonts w:ascii="Verdana" w:hAnsi="Verdana" w:cs="Arial"/>
          <w:u w:val="single"/>
        </w:rPr>
        <w:t>O T O S</w:t>
      </w: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</w:rPr>
      </w:pPr>
      <w:r w:rsidRPr="001E5F07">
        <w:rPr>
          <w:rFonts w:ascii="Verdana" w:hAnsi="Verdana" w:cs="Arial"/>
        </w:rPr>
        <w:t>De acordo com o relator.</w:t>
      </w:r>
    </w:p>
    <w:p w:rsidR="001E5F07" w:rsidRDefault="001E5F07" w:rsidP="009436CA">
      <w:pPr>
        <w:spacing w:line="360" w:lineRule="auto"/>
        <w:ind w:left="2268"/>
        <w:rPr>
          <w:rFonts w:ascii="Verdana" w:hAnsi="Verdana" w:cs="Arial"/>
        </w:rPr>
      </w:pP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</w:rPr>
      </w:pPr>
      <w:r w:rsidRPr="001E5F07">
        <w:rPr>
          <w:rFonts w:ascii="Verdana" w:hAnsi="Verdana" w:cs="Arial"/>
        </w:rPr>
        <w:t xml:space="preserve">Fabrício Augusto Carvalho do Nascimento </w:t>
      </w: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</w:rPr>
      </w:pPr>
      <w:r w:rsidRPr="001E5F07">
        <w:rPr>
          <w:rFonts w:ascii="Verdana" w:hAnsi="Verdana" w:cs="Arial"/>
        </w:rPr>
        <w:t>Presidente</w:t>
      </w:r>
    </w:p>
    <w:p w:rsidR="001E5F07" w:rsidRDefault="001E5F07" w:rsidP="009436CA">
      <w:pPr>
        <w:spacing w:line="360" w:lineRule="auto"/>
        <w:ind w:left="2268"/>
        <w:rPr>
          <w:rFonts w:ascii="Verdana" w:hAnsi="Verdana" w:cs="Arial"/>
          <w:color w:val="000000" w:themeColor="text1"/>
        </w:rPr>
      </w:pPr>
    </w:p>
    <w:p w:rsidR="009436CA" w:rsidRPr="001E5F07" w:rsidRDefault="009436CA" w:rsidP="009436CA">
      <w:pPr>
        <w:spacing w:line="360" w:lineRule="auto"/>
        <w:ind w:left="2268"/>
        <w:rPr>
          <w:rFonts w:ascii="Verdana" w:hAnsi="Verdana" w:cs="Arial"/>
          <w:color w:val="000000" w:themeColor="text1"/>
        </w:rPr>
      </w:pPr>
      <w:r w:rsidRPr="001E5F07">
        <w:rPr>
          <w:rFonts w:ascii="Verdana" w:hAnsi="Verdana" w:cs="Arial"/>
          <w:color w:val="000000" w:themeColor="text1"/>
        </w:rPr>
        <w:t>José Pereira da Silva - PSL</w:t>
      </w:r>
    </w:p>
    <w:p w:rsidR="009436CA" w:rsidRPr="001E5F07" w:rsidRDefault="009436CA" w:rsidP="009436CA">
      <w:pPr>
        <w:spacing w:line="360" w:lineRule="auto"/>
        <w:ind w:left="2268"/>
        <w:rPr>
          <w:rFonts w:ascii="Verdana" w:hAnsi="Verdana"/>
          <w:b/>
          <w:bCs/>
        </w:rPr>
      </w:pPr>
      <w:r w:rsidRPr="001E5F07">
        <w:rPr>
          <w:rFonts w:ascii="Verdana" w:hAnsi="Verdana" w:cs="Arial"/>
          <w:color w:val="000000" w:themeColor="text1"/>
        </w:rPr>
        <w:t xml:space="preserve">Vogal </w:t>
      </w:r>
    </w:p>
    <w:sectPr w:rsidR="009436CA" w:rsidRPr="001E5F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FE" w:rsidRDefault="00EC28FE" w:rsidP="00963EEE">
      <w:pPr>
        <w:spacing w:after="0" w:line="240" w:lineRule="auto"/>
      </w:pPr>
      <w:r>
        <w:separator/>
      </w:r>
    </w:p>
  </w:endnote>
  <w:endnote w:type="continuationSeparator" w:id="0">
    <w:p w:rsidR="00EC28FE" w:rsidRDefault="00EC28F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FE" w:rsidRDefault="00EC28FE" w:rsidP="00963EEE">
      <w:pPr>
        <w:spacing w:after="0" w:line="240" w:lineRule="auto"/>
      </w:pPr>
      <w:r>
        <w:separator/>
      </w:r>
    </w:p>
  </w:footnote>
  <w:footnote w:type="continuationSeparator" w:id="0">
    <w:p w:rsidR="00EC28FE" w:rsidRDefault="00EC28F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CB35619" wp14:editId="26FAB8A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B8AA1A7" wp14:editId="10686C5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A5E90"/>
    <w:rsid w:val="001C5C0E"/>
    <w:rsid w:val="001D32FA"/>
    <w:rsid w:val="001D53F2"/>
    <w:rsid w:val="001E5F07"/>
    <w:rsid w:val="00245924"/>
    <w:rsid w:val="00265BE3"/>
    <w:rsid w:val="00306C5F"/>
    <w:rsid w:val="00350977"/>
    <w:rsid w:val="00375D2B"/>
    <w:rsid w:val="003A232D"/>
    <w:rsid w:val="003B2EBE"/>
    <w:rsid w:val="003F21EA"/>
    <w:rsid w:val="00405906"/>
    <w:rsid w:val="00452F85"/>
    <w:rsid w:val="00503C94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54DA5"/>
    <w:rsid w:val="00876C8B"/>
    <w:rsid w:val="0089613A"/>
    <w:rsid w:val="008E4B91"/>
    <w:rsid w:val="008F1DBB"/>
    <w:rsid w:val="00900F9F"/>
    <w:rsid w:val="00916A98"/>
    <w:rsid w:val="009436CA"/>
    <w:rsid w:val="00963070"/>
    <w:rsid w:val="00963EEE"/>
    <w:rsid w:val="0097039B"/>
    <w:rsid w:val="0098260C"/>
    <w:rsid w:val="009B5AF2"/>
    <w:rsid w:val="009D36A1"/>
    <w:rsid w:val="00A64F68"/>
    <w:rsid w:val="00AB2400"/>
    <w:rsid w:val="00AC5607"/>
    <w:rsid w:val="00B05D83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94993"/>
    <w:rsid w:val="00CB6805"/>
    <w:rsid w:val="00CE36EF"/>
    <w:rsid w:val="00D8205A"/>
    <w:rsid w:val="00DC1F17"/>
    <w:rsid w:val="00DD1F6B"/>
    <w:rsid w:val="00DE1F0B"/>
    <w:rsid w:val="00E36FB5"/>
    <w:rsid w:val="00E86712"/>
    <w:rsid w:val="00E94AF0"/>
    <w:rsid w:val="00EA54D9"/>
    <w:rsid w:val="00EC28FE"/>
    <w:rsid w:val="00EC634B"/>
    <w:rsid w:val="00F159CD"/>
    <w:rsid w:val="00F22EE6"/>
    <w:rsid w:val="00F310C7"/>
    <w:rsid w:val="00F66591"/>
    <w:rsid w:val="00F77A27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2018-05-22T13:03:00Z</cp:lastPrinted>
  <dcterms:created xsi:type="dcterms:W3CDTF">2018-05-22T13:18:00Z</dcterms:created>
  <dcterms:modified xsi:type="dcterms:W3CDTF">2018-05-22T13:18:00Z</dcterms:modified>
</cp:coreProperties>
</file>