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2A" w:rsidRPr="002C551C" w:rsidRDefault="00E62921" w:rsidP="00F87AF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551C">
        <w:rPr>
          <w:rFonts w:ascii="Times New Roman" w:hAnsi="Times New Roman"/>
          <w:b/>
          <w:bCs/>
          <w:sz w:val="28"/>
          <w:szCs w:val="28"/>
        </w:rPr>
        <w:t>PARECER REGIMENTAL</w:t>
      </w:r>
    </w:p>
    <w:p w:rsidR="004D5F47" w:rsidRDefault="00E62921" w:rsidP="002C551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551C">
        <w:rPr>
          <w:rFonts w:ascii="Times New Roman" w:hAnsi="Times New Roman"/>
          <w:b/>
          <w:bCs/>
          <w:sz w:val="28"/>
          <w:szCs w:val="28"/>
        </w:rPr>
        <w:t>COMISSÃO DE LEGISLAÇÃO E JUSTIÇA</w:t>
      </w:r>
    </w:p>
    <w:p w:rsidR="00D83AAD" w:rsidRPr="002C551C" w:rsidRDefault="00D83AAD" w:rsidP="002C551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5F47" w:rsidRPr="002C551C" w:rsidRDefault="004D5F47" w:rsidP="002C551C">
      <w:pPr>
        <w:spacing w:line="360" w:lineRule="auto"/>
        <w:jc w:val="both"/>
        <w:rPr>
          <w:rFonts w:ascii="Times New Roman" w:hAnsi="Times New Roman"/>
        </w:rPr>
      </w:pPr>
      <w:r w:rsidRPr="002C551C">
        <w:rPr>
          <w:rFonts w:ascii="Times New Roman" w:hAnsi="Times New Roman"/>
          <w:b/>
          <w:bCs/>
        </w:rPr>
        <w:t xml:space="preserve">MATÉRIA: </w:t>
      </w:r>
      <w:r w:rsidR="00307D7A">
        <w:rPr>
          <w:rFonts w:ascii="Times New Roman" w:hAnsi="Times New Roman"/>
        </w:rPr>
        <w:t>Anteprojeto de lei nº 368</w:t>
      </w:r>
      <w:r w:rsidR="00D763E5">
        <w:rPr>
          <w:rFonts w:ascii="Times New Roman" w:hAnsi="Times New Roman"/>
        </w:rPr>
        <w:t>/</w:t>
      </w:r>
      <w:r w:rsidR="00307D7A">
        <w:rPr>
          <w:rFonts w:ascii="Times New Roman" w:hAnsi="Times New Roman"/>
        </w:rPr>
        <w:t xml:space="preserve">2017 - “Dispõe sobre o incentivo a preservação de árvores centenárias no Município de Sete Lagoas e dá outras providências”. </w:t>
      </w:r>
    </w:p>
    <w:p w:rsidR="004D5F47" w:rsidRPr="002C551C" w:rsidRDefault="004D5F47" w:rsidP="002C551C">
      <w:pPr>
        <w:pBdr>
          <w:bottom w:val="single" w:sz="8" w:space="2" w:color="000000"/>
        </w:pBdr>
        <w:spacing w:line="360" w:lineRule="auto"/>
        <w:rPr>
          <w:rFonts w:ascii="Times New Roman" w:hAnsi="Times New Roman"/>
        </w:rPr>
      </w:pPr>
      <w:r w:rsidRPr="002C551C">
        <w:rPr>
          <w:rFonts w:ascii="Times New Roman" w:hAnsi="Times New Roman"/>
          <w:b/>
          <w:bCs/>
        </w:rPr>
        <w:t>AUTOR</w:t>
      </w:r>
      <w:r w:rsidR="0052712C">
        <w:rPr>
          <w:rFonts w:ascii="Times New Roman" w:hAnsi="Times New Roman"/>
          <w:b/>
          <w:bCs/>
        </w:rPr>
        <w:t>IA</w:t>
      </w:r>
      <w:r w:rsidRPr="002C551C">
        <w:rPr>
          <w:rFonts w:ascii="Times New Roman" w:hAnsi="Times New Roman"/>
          <w:b/>
          <w:bCs/>
        </w:rPr>
        <w:t>:</w:t>
      </w:r>
      <w:r w:rsidRPr="002C551C">
        <w:rPr>
          <w:rFonts w:ascii="Times New Roman" w:hAnsi="Times New Roman"/>
        </w:rPr>
        <w:t xml:space="preserve"> </w:t>
      </w:r>
      <w:r w:rsidR="00307D7A">
        <w:rPr>
          <w:rFonts w:ascii="Times New Roman" w:hAnsi="Times New Roman"/>
        </w:rPr>
        <w:t>Vereadora Gislene Inocência Silva Carvalho</w:t>
      </w:r>
    </w:p>
    <w:p w:rsidR="0052712C" w:rsidRDefault="0052712C" w:rsidP="002C551C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4D5F47" w:rsidRPr="00F87AFC" w:rsidRDefault="004D5F47" w:rsidP="002C551C">
      <w:pPr>
        <w:spacing w:line="360" w:lineRule="auto"/>
        <w:ind w:firstLine="2268"/>
        <w:jc w:val="both"/>
        <w:rPr>
          <w:rFonts w:ascii="Times New Roman" w:hAnsi="Times New Roman"/>
          <w:b/>
        </w:rPr>
      </w:pPr>
      <w:r w:rsidRPr="00F87AFC">
        <w:rPr>
          <w:rFonts w:ascii="Times New Roman" w:hAnsi="Times New Roman"/>
          <w:b/>
          <w:u w:val="single"/>
        </w:rPr>
        <w:t>Relatório</w:t>
      </w:r>
    </w:p>
    <w:p w:rsidR="00853D18" w:rsidRPr="002C551C" w:rsidRDefault="00853D18" w:rsidP="002C551C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307D7A" w:rsidRDefault="0020290E" w:rsidP="0020290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 w:rsidR="001606F0" w:rsidRPr="001606F0">
        <w:rPr>
          <w:rFonts w:ascii="Times New Roman" w:hAnsi="Times New Roman"/>
        </w:rPr>
        <w:t>A proposição acima referencia</w:t>
      </w:r>
      <w:r w:rsidR="00294DB4">
        <w:rPr>
          <w:rFonts w:ascii="Times New Roman" w:hAnsi="Times New Roman"/>
        </w:rPr>
        <w:t xml:space="preserve">da, cuja autoria é da </w:t>
      </w:r>
      <w:proofErr w:type="gramStart"/>
      <w:r w:rsidR="00294DB4">
        <w:rPr>
          <w:rFonts w:ascii="Times New Roman" w:hAnsi="Times New Roman"/>
        </w:rPr>
        <w:t>edil supramencionada</w:t>
      </w:r>
      <w:proofErr w:type="gramEnd"/>
      <w:r w:rsidR="001606F0" w:rsidRPr="001606F0">
        <w:rPr>
          <w:rFonts w:ascii="Times New Roman" w:hAnsi="Times New Roman"/>
        </w:rPr>
        <w:t xml:space="preserve">, visa sugerir ao Poder Executivo </w:t>
      </w:r>
      <w:r w:rsidR="00AE28D3">
        <w:rPr>
          <w:rFonts w:ascii="Times New Roman" w:hAnsi="Times New Roman"/>
        </w:rPr>
        <w:t xml:space="preserve">a </w:t>
      </w:r>
      <w:r w:rsidR="00F87AFC">
        <w:rPr>
          <w:rFonts w:ascii="Times New Roman" w:hAnsi="Times New Roman"/>
        </w:rPr>
        <w:t>criação</w:t>
      </w:r>
      <w:r w:rsidR="00F87AFC" w:rsidRPr="00F87AFC">
        <w:rPr>
          <w:rFonts w:ascii="Times New Roman" w:hAnsi="Times New Roman"/>
        </w:rPr>
        <w:t xml:space="preserve"> </w:t>
      </w:r>
      <w:r w:rsidR="00307D7A">
        <w:rPr>
          <w:rFonts w:ascii="Times New Roman" w:hAnsi="Times New Roman"/>
        </w:rPr>
        <w:t>de lei que disponha sobre</w:t>
      </w:r>
      <w:r w:rsidR="00D83AAD">
        <w:rPr>
          <w:rFonts w:ascii="Times New Roman" w:hAnsi="Times New Roman"/>
        </w:rPr>
        <w:t xml:space="preserve"> </w:t>
      </w:r>
      <w:r w:rsidR="00307D7A">
        <w:rPr>
          <w:rFonts w:ascii="Times New Roman" w:hAnsi="Times New Roman"/>
        </w:rPr>
        <w:t>o incentivo a preservação de árvores centenárias no Município de Sete Lagoas.</w:t>
      </w:r>
    </w:p>
    <w:p w:rsidR="0020290E" w:rsidRDefault="0020290E" w:rsidP="00307D7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</w:t>
      </w:r>
      <w:r w:rsidR="00307D7A">
        <w:rPr>
          <w:rFonts w:ascii="Times New Roman" w:hAnsi="Times New Roman"/>
        </w:rPr>
        <w:t xml:space="preserve">          </w:t>
      </w:r>
      <w:r w:rsidR="001606F0" w:rsidRPr="001606F0">
        <w:rPr>
          <w:rFonts w:ascii="Times New Roman" w:hAnsi="Times New Roman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F87AFC" w:rsidRDefault="00F87AFC" w:rsidP="00F87AFC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>Presentes à reunião o Vereador Fabrício Augusto Carvalho do Nascimento (presidente), o Vereador José Pereira da Silva (vogal), e o vereador Euro de Andrade Lanza (relator), além dos representa</w:t>
      </w:r>
      <w:r>
        <w:rPr>
          <w:rFonts w:ascii="Times New Roman" w:hAnsi="Times New Roman"/>
        </w:rPr>
        <w:t>ntes da Procuradoria desta Casa, assessores de gabinetes e munícipes.</w:t>
      </w:r>
      <w:r w:rsidRPr="001606F0">
        <w:rPr>
          <w:rFonts w:ascii="Times New Roman" w:hAnsi="Times New Roman"/>
        </w:rPr>
        <w:t xml:space="preserve">  </w:t>
      </w:r>
    </w:p>
    <w:p w:rsidR="00AE28D3" w:rsidRPr="001606F0" w:rsidRDefault="00AE28D3" w:rsidP="00D16DD4">
      <w:pPr>
        <w:spacing w:line="360" w:lineRule="auto"/>
        <w:jc w:val="both"/>
        <w:rPr>
          <w:rFonts w:ascii="Times New Roman" w:hAnsi="Times New Roman"/>
        </w:rPr>
      </w:pPr>
    </w:p>
    <w:p w:rsidR="001606F0" w:rsidRPr="00F87AFC" w:rsidRDefault="001606F0" w:rsidP="001606F0">
      <w:pPr>
        <w:spacing w:line="360" w:lineRule="auto"/>
        <w:ind w:firstLine="2268"/>
        <w:jc w:val="both"/>
        <w:rPr>
          <w:rFonts w:ascii="Times New Roman" w:hAnsi="Times New Roman"/>
          <w:b/>
          <w:u w:val="single"/>
        </w:rPr>
      </w:pPr>
      <w:r w:rsidRPr="00F87AFC">
        <w:rPr>
          <w:rFonts w:ascii="Times New Roman" w:hAnsi="Times New Roman"/>
          <w:b/>
          <w:u w:val="single"/>
        </w:rPr>
        <w:t>Fundamentação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D83AAD" w:rsidRDefault="001606F0" w:rsidP="00307D7A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>O anteprojeto de lei está disciplinado no</w:t>
      </w:r>
      <w:r>
        <w:rPr>
          <w:rFonts w:ascii="Times New Roman" w:hAnsi="Times New Roman"/>
        </w:rPr>
        <w:t xml:space="preserve"> art. 72, parágrafo único,</w:t>
      </w:r>
      <w:r w:rsidRPr="001606F0">
        <w:rPr>
          <w:rFonts w:ascii="Times New Roman" w:hAnsi="Times New Roman"/>
        </w:rPr>
        <w:t xml:space="preserve"> inciso IV da Lei Orgânica Municipal, bem como no art. 203</w:t>
      </w:r>
      <w:r>
        <w:rPr>
          <w:rFonts w:ascii="Times New Roman" w:hAnsi="Times New Roman"/>
        </w:rPr>
        <w:t>-</w:t>
      </w:r>
      <w:r w:rsidRPr="001606F0">
        <w:rPr>
          <w:rFonts w:ascii="Times New Roman" w:hAnsi="Times New Roman"/>
        </w:rPr>
        <w:t>A do Regimento Interno desta Casa Legislativa.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 xml:space="preserve">O anteprojeto trata de assunto de interesse local, estando entre aqueles que podem ser normatizados no âmbito municipal, conforme art. 30, </w:t>
      </w:r>
      <w:r>
        <w:rPr>
          <w:rFonts w:ascii="Times New Roman" w:hAnsi="Times New Roman"/>
        </w:rPr>
        <w:t xml:space="preserve">inciso </w:t>
      </w:r>
      <w:r w:rsidRPr="001606F0">
        <w:rPr>
          <w:rFonts w:ascii="Times New Roman" w:hAnsi="Times New Roman"/>
        </w:rPr>
        <w:t>I, da Constituição Federal</w:t>
      </w:r>
      <w:r>
        <w:rPr>
          <w:rFonts w:ascii="Times New Roman" w:hAnsi="Times New Roman"/>
        </w:rPr>
        <w:t xml:space="preserve"> de 1988</w:t>
      </w:r>
      <w:r w:rsidRPr="001606F0">
        <w:rPr>
          <w:rFonts w:ascii="Times New Roman" w:hAnsi="Times New Roman"/>
        </w:rPr>
        <w:t>.</w:t>
      </w:r>
    </w:p>
    <w:p w:rsid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>Tratando-se de anteprojeto, este ainda será analisado pelo Executivo Municipal quanto à sua viabilidade e retorno a esta Casa na forma de projeto de lei.</w:t>
      </w:r>
    </w:p>
    <w:p w:rsidR="00307D7A" w:rsidRPr="001606F0" w:rsidRDefault="00307D7A" w:rsidP="001606F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lastRenderedPageBreak/>
        <w:t>A matéria deverá ser analisada pelo Município por meio dos órgãos responsáveis, ocasião propícia para que sejam feitas eventuais modificações necessárias ao projeto.</w:t>
      </w:r>
    </w:p>
    <w:p w:rsidR="001606F0" w:rsidRPr="001606F0" w:rsidRDefault="001606F0" w:rsidP="00D83AAD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>Portanto, o anteprojeto encontra-se devidamente instruído, cabendo aos nobres pares o exame do mérito a respeito do mesmo.</w:t>
      </w:r>
    </w:p>
    <w:p w:rsidR="001606F0" w:rsidRPr="00D83AAD" w:rsidRDefault="001606F0" w:rsidP="00D83AAD">
      <w:pPr>
        <w:spacing w:line="360" w:lineRule="auto"/>
        <w:ind w:firstLine="2268"/>
        <w:jc w:val="both"/>
        <w:rPr>
          <w:rFonts w:ascii="Times New Roman" w:hAnsi="Times New Roman"/>
          <w:b/>
          <w:u w:val="single"/>
        </w:rPr>
      </w:pPr>
      <w:r w:rsidRPr="00F87AFC">
        <w:rPr>
          <w:rFonts w:ascii="Times New Roman" w:hAnsi="Times New Roman"/>
          <w:b/>
          <w:u w:val="single"/>
        </w:rPr>
        <w:t>Conclusão</w:t>
      </w:r>
    </w:p>
    <w:p w:rsidR="00307D7A" w:rsidRPr="002C551C" w:rsidRDefault="0020290E" w:rsidP="00307D7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</w:t>
      </w:r>
      <w:r w:rsidR="001606F0" w:rsidRPr="001606F0">
        <w:rPr>
          <w:rFonts w:ascii="Times New Roman" w:hAnsi="Times New Roman"/>
        </w:rPr>
        <w:t xml:space="preserve">Em face do exposto, este relator conclui pela juridicidade, </w:t>
      </w:r>
      <w:bookmarkStart w:id="0" w:name="_GoBack"/>
      <w:r w:rsidR="001606F0" w:rsidRPr="001606F0">
        <w:rPr>
          <w:rFonts w:ascii="Times New Roman" w:hAnsi="Times New Roman"/>
        </w:rPr>
        <w:t>constitucionalidade e legalidade do Anteprojeto de Lei nº</w:t>
      </w:r>
      <w:r w:rsidR="00F87AFC">
        <w:rPr>
          <w:rFonts w:ascii="Times New Roman" w:hAnsi="Times New Roman"/>
        </w:rPr>
        <w:t xml:space="preserve"> </w:t>
      </w:r>
      <w:r w:rsidR="002A688C">
        <w:rPr>
          <w:rFonts w:ascii="Times New Roman" w:hAnsi="Times New Roman"/>
        </w:rPr>
        <w:t>368</w:t>
      </w:r>
      <w:r w:rsidR="00D83AAD">
        <w:rPr>
          <w:rFonts w:ascii="Times New Roman" w:hAnsi="Times New Roman"/>
        </w:rPr>
        <w:t xml:space="preserve">/2017 que </w:t>
      </w:r>
      <w:r w:rsidR="00307D7A">
        <w:rPr>
          <w:rFonts w:ascii="Times New Roman" w:hAnsi="Times New Roman"/>
        </w:rPr>
        <w:t xml:space="preserve">“Dispõe sobre o </w:t>
      </w:r>
      <w:bookmarkEnd w:id="0"/>
      <w:r w:rsidR="00307D7A">
        <w:rPr>
          <w:rFonts w:ascii="Times New Roman" w:hAnsi="Times New Roman"/>
        </w:rPr>
        <w:t xml:space="preserve">incentivo a preservação de árvores centenárias no Município de Sete Lagoas e dá outras providências”. </w:t>
      </w:r>
    </w:p>
    <w:p w:rsidR="001606F0" w:rsidRPr="002C551C" w:rsidRDefault="001606F0" w:rsidP="00D83AAD">
      <w:pPr>
        <w:spacing w:line="360" w:lineRule="auto"/>
        <w:jc w:val="both"/>
        <w:rPr>
          <w:rFonts w:ascii="Times New Roman" w:hAnsi="Times New Roman"/>
        </w:rPr>
      </w:pPr>
    </w:p>
    <w:p w:rsidR="00E62921" w:rsidRPr="002C551C" w:rsidRDefault="00FF491E" w:rsidP="0020290E">
      <w:pPr>
        <w:spacing w:line="360" w:lineRule="auto"/>
        <w:ind w:left="2268"/>
        <w:rPr>
          <w:rFonts w:ascii="Times New Roman" w:hAnsi="Times New Roman"/>
        </w:rPr>
      </w:pPr>
      <w:r w:rsidRPr="002C551C">
        <w:rPr>
          <w:rFonts w:ascii="Times New Roman" w:hAnsi="Times New Roman"/>
        </w:rPr>
        <w:t>Sala das Reuniões,</w:t>
      </w:r>
      <w:r w:rsidR="00577500">
        <w:rPr>
          <w:rFonts w:ascii="Times New Roman" w:hAnsi="Times New Roman"/>
        </w:rPr>
        <w:t xml:space="preserve"> </w:t>
      </w:r>
      <w:r w:rsidR="002C551C">
        <w:rPr>
          <w:rFonts w:ascii="Times New Roman" w:hAnsi="Times New Roman"/>
        </w:rPr>
        <w:fldChar w:fldCharType="begin"/>
      </w:r>
      <w:r w:rsidR="002C551C">
        <w:rPr>
          <w:rFonts w:ascii="Times New Roman" w:hAnsi="Times New Roman"/>
        </w:rPr>
        <w:instrText xml:space="preserve"> DATE  \@ "d' de 'MMMM' de 'yyyy"  \* MERGEFORMAT </w:instrText>
      </w:r>
      <w:r w:rsidR="002C551C">
        <w:rPr>
          <w:rFonts w:ascii="Times New Roman" w:hAnsi="Times New Roman"/>
        </w:rPr>
        <w:fldChar w:fldCharType="separate"/>
      </w:r>
      <w:r w:rsidR="0068137F">
        <w:rPr>
          <w:rFonts w:ascii="Times New Roman" w:hAnsi="Times New Roman"/>
          <w:noProof/>
        </w:rPr>
        <w:t>14</w:t>
      </w:r>
      <w:r w:rsidR="0068137F">
        <w:rPr>
          <w:rFonts w:ascii="Times New Roman" w:hAnsi="Times New Roman"/>
          <w:noProof/>
        </w:rPr>
        <w:t xml:space="preserve"> de dezembro de 2017</w:t>
      </w:r>
      <w:r w:rsidR="002C551C">
        <w:rPr>
          <w:rFonts w:ascii="Times New Roman" w:hAnsi="Times New Roman"/>
        </w:rPr>
        <w:fldChar w:fldCharType="end"/>
      </w:r>
      <w:r w:rsidR="00E62921" w:rsidRPr="002C551C">
        <w:rPr>
          <w:rFonts w:ascii="Times New Roman" w:hAnsi="Times New Roman"/>
        </w:rPr>
        <w:t>.</w:t>
      </w:r>
    </w:p>
    <w:p w:rsidR="00E62921" w:rsidRPr="002C551C" w:rsidRDefault="00E62921" w:rsidP="00B4420E">
      <w:pPr>
        <w:spacing w:line="360" w:lineRule="auto"/>
        <w:rPr>
          <w:rFonts w:ascii="Times New Roman" w:hAnsi="Times New Roman"/>
        </w:rPr>
      </w:pPr>
    </w:p>
    <w:p w:rsidR="0020290E" w:rsidRDefault="0020290E" w:rsidP="0020290E">
      <w:pPr>
        <w:ind w:firstLine="2295"/>
        <w:rPr>
          <w:rFonts w:ascii="Times New Roman" w:hAnsi="Times New Roman"/>
          <w:b/>
          <w:bCs/>
          <w:lang w:eastAsia="ar-SA"/>
        </w:rPr>
      </w:pPr>
      <w:r w:rsidRPr="00742C1B">
        <w:rPr>
          <w:rFonts w:ascii="Times New Roman" w:hAnsi="Times New Roman"/>
          <w:b/>
          <w:bCs/>
          <w:lang w:eastAsia="ar-SA"/>
        </w:rPr>
        <w:t>COMISSÃO DE LEGISLAÇÃO E JUSTIÇA</w:t>
      </w:r>
    </w:p>
    <w:p w:rsidR="00F87AFC" w:rsidRPr="00742C1B" w:rsidRDefault="00F87AFC" w:rsidP="0020290E">
      <w:pPr>
        <w:ind w:firstLine="2295"/>
        <w:rPr>
          <w:rFonts w:ascii="Times New Roman" w:hAnsi="Times New Roman"/>
          <w:b/>
          <w:bCs/>
          <w:lang w:eastAsia="ar-SA"/>
        </w:rPr>
      </w:pPr>
    </w:p>
    <w:p w:rsidR="0020290E" w:rsidRPr="00742C1B" w:rsidRDefault="0020290E" w:rsidP="0020290E">
      <w:pPr>
        <w:tabs>
          <w:tab w:val="left" w:pos="2760"/>
        </w:tabs>
        <w:jc w:val="both"/>
        <w:rPr>
          <w:rFonts w:ascii="Times New Roman" w:hAnsi="Times New Roman"/>
        </w:rPr>
      </w:pPr>
    </w:p>
    <w:p w:rsidR="0020290E" w:rsidRPr="00742C1B" w:rsidRDefault="0020290E" w:rsidP="0020290E">
      <w:pPr>
        <w:tabs>
          <w:tab w:val="left" w:pos="2760"/>
        </w:tabs>
        <w:jc w:val="both"/>
        <w:rPr>
          <w:rFonts w:ascii="Times New Roman" w:hAnsi="Times New Roman"/>
        </w:rPr>
      </w:pPr>
      <w:r w:rsidRPr="00742C1B">
        <w:rPr>
          <w:rFonts w:ascii="Times New Roman" w:hAnsi="Times New Roman"/>
        </w:rPr>
        <w:t xml:space="preserve">                                         Euro de Andrade Lanza</w:t>
      </w:r>
    </w:p>
    <w:p w:rsidR="0020290E" w:rsidRPr="00742C1B" w:rsidRDefault="0020290E" w:rsidP="0020290E">
      <w:pPr>
        <w:tabs>
          <w:tab w:val="left" w:pos="2760"/>
        </w:tabs>
        <w:jc w:val="both"/>
        <w:rPr>
          <w:rFonts w:ascii="Times New Roman" w:hAnsi="Times New Roman"/>
        </w:rPr>
      </w:pPr>
      <w:r w:rsidRPr="00742C1B">
        <w:rPr>
          <w:rFonts w:ascii="Times New Roman" w:hAnsi="Times New Roman"/>
        </w:rPr>
        <w:t xml:space="preserve">                                         Relator      </w:t>
      </w:r>
    </w:p>
    <w:p w:rsidR="0020290E" w:rsidRPr="00742C1B" w:rsidRDefault="0020290E" w:rsidP="0020290E">
      <w:pPr>
        <w:tabs>
          <w:tab w:val="left" w:pos="2760"/>
        </w:tabs>
        <w:jc w:val="both"/>
        <w:rPr>
          <w:rFonts w:ascii="Times New Roman" w:hAnsi="Times New Roman"/>
        </w:rPr>
      </w:pPr>
    </w:p>
    <w:p w:rsidR="0020290E" w:rsidRPr="00742C1B" w:rsidRDefault="0020290E" w:rsidP="0020290E">
      <w:pPr>
        <w:tabs>
          <w:tab w:val="left" w:pos="2760"/>
        </w:tabs>
        <w:jc w:val="both"/>
        <w:rPr>
          <w:rFonts w:ascii="Times New Roman" w:hAnsi="Times New Roman"/>
          <w:u w:val="single"/>
        </w:rPr>
      </w:pPr>
      <w:r w:rsidRPr="00742C1B">
        <w:rPr>
          <w:rFonts w:ascii="Times New Roman" w:hAnsi="Times New Roman"/>
        </w:rPr>
        <w:t xml:space="preserve">                                         </w:t>
      </w:r>
      <w:r w:rsidRPr="00742C1B">
        <w:rPr>
          <w:rFonts w:ascii="Times New Roman" w:hAnsi="Times New Roman"/>
          <w:u w:val="single"/>
        </w:rPr>
        <w:t>VOTOS</w:t>
      </w:r>
    </w:p>
    <w:p w:rsidR="0020290E" w:rsidRPr="00742C1B" w:rsidRDefault="0020290E" w:rsidP="0020290E">
      <w:pPr>
        <w:tabs>
          <w:tab w:val="left" w:pos="2760"/>
        </w:tabs>
        <w:jc w:val="both"/>
        <w:rPr>
          <w:rFonts w:ascii="Times New Roman" w:hAnsi="Times New Roman"/>
        </w:rPr>
      </w:pPr>
    </w:p>
    <w:p w:rsidR="0020290E" w:rsidRDefault="0020290E" w:rsidP="0020290E">
      <w:pPr>
        <w:tabs>
          <w:tab w:val="left" w:pos="2760"/>
        </w:tabs>
        <w:jc w:val="both"/>
        <w:rPr>
          <w:rFonts w:ascii="Times New Roman" w:hAnsi="Times New Roman"/>
        </w:rPr>
      </w:pPr>
      <w:r w:rsidRPr="00742C1B">
        <w:rPr>
          <w:rFonts w:ascii="Times New Roman" w:hAnsi="Times New Roman"/>
        </w:rPr>
        <w:t xml:space="preserve">                                          De acordo com o relator</w:t>
      </w:r>
    </w:p>
    <w:p w:rsidR="00F87AFC" w:rsidRDefault="00F87AFC" w:rsidP="0020290E">
      <w:pPr>
        <w:tabs>
          <w:tab w:val="left" w:pos="2760"/>
        </w:tabs>
        <w:jc w:val="both"/>
        <w:rPr>
          <w:rFonts w:ascii="Times New Roman" w:hAnsi="Times New Roman"/>
        </w:rPr>
      </w:pPr>
    </w:p>
    <w:p w:rsidR="0020290E" w:rsidRPr="00742C1B" w:rsidRDefault="0020290E" w:rsidP="0020290E">
      <w:pPr>
        <w:tabs>
          <w:tab w:val="left" w:pos="2760"/>
        </w:tabs>
        <w:jc w:val="both"/>
        <w:rPr>
          <w:rFonts w:ascii="Times New Roman" w:hAnsi="Times New Roman"/>
        </w:rPr>
      </w:pPr>
    </w:p>
    <w:p w:rsidR="00F87AFC" w:rsidRPr="00637F9B" w:rsidRDefault="00F87AFC" w:rsidP="00F87AFC">
      <w:pPr>
        <w:spacing w:line="360" w:lineRule="auto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637F9B">
        <w:rPr>
          <w:rFonts w:ascii="Times New Roman" w:hAnsi="Times New Roman"/>
        </w:rPr>
        <w:t>Fabrício Augusto Carvalho do Nascimento</w:t>
      </w:r>
    </w:p>
    <w:p w:rsidR="00F87AFC" w:rsidRDefault="00F87AFC" w:rsidP="00F87AFC">
      <w:pPr>
        <w:spacing w:line="360" w:lineRule="auto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637F9B">
        <w:rPr>
          <w:rFonts w:ascii="Times New Roman" w:hAnsi="Times New Roman"/>
        </w:rPr>
        <w:t xml:space="preserve">Presidente </w:t>
      </w:r>
    </w:p>
    <w:p w:rsidR="00F87AFC" w:rsidRPr="00637F9B" w:rsidRDefault="00F87AFC" w:rsidP="00F87AFC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20290E" w:rsidRPr="00742C1B" w:rsidRDefault="0020290E" w:rsidP="0020290E">
      <w:pPr>
        <w:tabs>
          <w:tab w:val="left" w:pos="2760"/>
        </w:tabs>
        <w:jc w:val="both"/>
        <w:rPr>
          <w:rFonts w:ascii="Times New Roman" w:hAnsi="Times New Roman"/>
        </w:rPr>
      </w:pPr>
    </w:p>
    <w:p w:rsidR="0020290E" w:rsidRPr="00742C1B" w:rsidRDefault="0020290E" w:rsidP="0020290E">
      <w:pPr>
        <w:tabs>
          <w:tab w:val="left" w:pos="2760"/>
        </w:tabs>
        <w:jc w:val="both"/>
        <w:rPr>
          <w:rFonts w:ascii="Times New Roman" w:hAnsi="Times New Roman"/>
        </w:rPr>
      </w:pPr>
      <w:r w:rsidRPr="00742C1B">
        <w:rPr>
          <w:rFonts w:ascii="Times New Roman" w:hAnsi="Times New Roman"/>
        </w:rPr>
        <w:t xml:space="preserve">                                          José Pereira da Silva</w:t>
      </w:r>
    </w:p>
    <w:p w:rsidR="0020290E" w:rsidRPr="00742C1B" w:rsidRDefault="0020290E" w:rsidP="0020290E">
      <w:pPr>
        <w:tabs>
          <w:tab w:val="left" w:pos="2760"/>
        </w:tabs>
        <w:jc w:val="both"/>
        <w:rPr>
          <w:rFonts w:ascii="Times New Roman" w:hAnsi="Times New Roman"/>
        </w:rPr>
      </w:pPr>
      <w:r w:rsidRPr="00742C1B">
        <w:rPr>
          <w:rFonts w:ascii="Times New Roman" w:hAnsi="Times New Roman"/>
        </w:rPr>
        <w:t xml:space="preserve">                                          Membro</w:t>
      </w:r>
    </w:p>
    <w:sectPr w:rsidR="0020290E" w:rsidRPr="00742C1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D9" w:rsidRDefault="00CD62D9" w:rsidP="00963EEE">
      <w:r>
        <w:separator/>
      </w:r>
    </w:p>
  </w:endnote>
  <w:endnote w:type="continuationSeparator" w:id="0">
    <w:p w:rsidR="00CD62D9" w:rsidRDefault="00CD62D9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D9" w:rsidRDefault="00CD62D9" w:rsidP="00963EEE">
      <w:r>
        <w:separator/>
      </w:r>
    </w:p>
  </w:footnote>
  <w:footnote w:type="continuationSeparator" w:id="0">
    <w:p w:rsidR="00CD62D9" w:rsidRDefault="00CD62D9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1E71"/>
    <w:rsid w:val="00005223"/>
    <w:rsid w:val="00115F86"/>
    <w:rsid w:val="00122C91"/>
    <w:rsid w:val="00123AB0"/>
    <w:rsid w:val="00126CB0"/>
    <w:rsid w:val="001606F0"/>
    <w:rsid w:val="001B3421"/>
    <w:rsid w:val="0020290E"/>
    <w:rsid w:val="002409FA"/>
    <w:rsid w:val="00260A7F"/>
    <w:rsid w:val="00294DB4"/>
    <w:rsid w:val="002A688C"/>
    <w:rsid w:val="002B45C0"/>
    <w:rsid w:val="002C551C"/>
    <w:rsid w:val="002E0BDC"/>
    <w:rsid w:val="002E7B05"/>
    <w:rsid w:val="00307D7A"/>
    <w:rsid w:val="00350499"/>
    <w:rsid w:val="0044481C"/>
    <w:rsid w:val="00476C73"/>
    <w:rsid w:val="004A5AA6"/>
    <w:rsid w:val="004D5F47"/>
    <w:rsid w:val="0052712C"/>
    <w:rsid w:val="00547358"/>
    <w:rsid w:val="00576CDB"/>
    <w:rsid w:val="00577500"/>
    <w:rsid w:val="005A0D89"/>
    <w:rsid w:val="005B19BC"/>
    <w:rsid w:val="005D7DCE"/>
    <w:rsid w:val="005E7EC7"/>
    <w:rsid w:val="0068137F"/>
    <w:rsid w:val="00682A5F"/>
    <w:rsid w:val="007218C8"/>
    <w:rsid w:val="007313D8"/>
    <w:rsid w:val="00750DD3"/>
    <w:rsid w:val="00762E88"/>
    <w:rsid w:val="00852128"/>
    <w:rsid w:val="00853D18"/>
    <w:rsid w:val="008920A8"/>
    <w:rsid w:val="008E4B91"/>
    <w:rsid w:val="0092151B"/>
    <w:rsid w:val="009523A8"/>
    <w:rsid w:val="00963EEE"/>
    <w:rsid w:val="0097039B"/>
    <w:rsid w:val="009C0682"/>
    <w:rsid w:val="009D2A82"/>
    <w:rsid w:val="00A44BA3"/>
    <w:rsid w:val="00A47624"/>
    <w:rsid w:val="00A61192"/>
    <w:rsid w:val="00AE1428"/>
    <w:rsid w:val="00AE28D3"/>
    <w:rsid w:val="00B4420E"/>
    <w:rsid w:val="00BF39F5"/>
    <w:rsid w:val="00C57BDE"/>
    <w:rsid w:val="00C6012A"/>
    <w:rsid w:val="00CD62D9"/>
    <w:rsid w:val="00D16DD4"/>
    <w:rsid w:val="00D41050"/>
    <w:rsid w:val="00D623BA"/>
    <w:rsid w:val="00D763E5"/>
    <w:rsid w:val="00D8153C"/>
    <w:rsid w:val="00D83AAD"/>
    <w:rsid w:val="00DB7872"/>
    <w:rsid w:val="00DC2C0F"/>
    <w:rsid w:val="00E27129"/>
    <w:rsid w:val="00E62921"/>
    <w:rsid w:val="00E640F3"/>
    <w:rsid w:val="00EE51D0"/>
    <w:rsid w:val="00F11EA6"/>
    <w:rsid w:val="00F87AFC"/>
    <w:rsid w:val="00F933BA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B771D5-3C94-4379-92B1-FBD54709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20290E"/>
    <w:pPr>
      <w:spacing w:after="120"/>
    </w:pPr>
    <w:rPr>
      <w:rFonts w:ascii="Times" w:hAnsi="Times"/>
      <w:kern w:val="1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0290E"/>
    <w:rPr>
      <w:rFonts w:ascii="Times" w:eastAsia="DejaVu Sans" w:hAnsi="Times" w:cs="Times New Roman"/>
      <w:kern w:val="1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0290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0290E"/>
    <w:rPr>
      <w:rFonts w:ascii="Liberation Serif" w:eastAsia="DejaVu Sans" w:hAnsi="Liberation Serif" w:cs="Times New Roman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9B3D1-2F3D-4963-9716-EC11B5AC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cp:lastPrinted>2017-07-12T18:49:00Z</cp:lastPrinted>
  <dcterms:created xsi:type="dcterms:W3CDTF">2017-10-11T17:09:00Z</dcterms:created>
  <dcterms:modified xsi:type="dcterms:W3CDTF">2017-12-18T19:36:00Z</dcterms:modified>
</cp:coreProperties>
</file>