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2A" w:rsidRPr="002C551C" w:rsidRDefault="00E62921" w:rsidP="002C551C">
      <w:pPr>
        <w:spacing w:line="360" w:lineRule="auto"/>
        <w:jc w:val="center"/>
        <w:rPr>
          <w:rFonts w:ascii="Times New Roman" w:hAnsi="Times New Roman"/>
          <w:b/>
          <w:bCs/>
          <w:sz w:val="28"/>
          <w:szCs w:val="28"/>
        </w:rPr>
      </w:pPr>
      <w:r w:rsidRPr="002C551C">
        <w:rPr>
          <w:rFonts w:ascii="Times New Roman" w:hAnsi="Times New Roman"/>
          <w:b/>
          <w:bCs/>
          <w:sz w:val="28"/>
          <w:szCs w:val="28"/>
        </w:rPr>
        <w:t>PARECER REGIMENTAL</w:t>
      </w:r>
    </w:p>
    <w:p w:rsidR="004D5F47" w:rsidRPr="002C551C" w:rsidRDefault="00E62921" w:rsidP="002C551C">
      <w:pPr>
        <w:spacing w:line="360" w:lineRule="auto"/>
        <w:jc w:val="center"/>
        <w:rPr>
          <w:rFonts w:ascii="Times New Roman" w:hAnsi="Times New Roman"/>
          <w:b/>
          <w:bCs/>
          <w:sz w:val="28"/>
          <w:szCs w:val="28"/>
        </w:rPr>
      </w:pPr>
      <w:r w:rsidRPr="002C551C">
        <w:rPr>
          <w:rFonts w:ascii="Times New Roman" w:hAnsi="Times New Roman"/>
          <w:b/>
          <w:bCs/>
          <w:sz w:val="28"/>
          <w:szCs w:val="28"/>
        </w:rPr>
        <w:t>COMISSÃO DE LEGISLAÇÃO E JUSTIÇA</w:t>
      </w:r>
    </w:p>
    <w:p w:rsidR="004D5F47" w:rsidRPr="002C551C" w:rsidRDefault="004D5F47" w:rsidP="002C551C">
      <w:pPr>
        <w:spacing w:line="360" w:lineRule="auto"/>
        <w:jc w:val="center"/>
        <w:rPr>
          <w:rFonts w:ascii="Times New Roman" w:hAnsi="Times New Roman"/>
          <w:b/>
          <w:bCs/>
        </w:rPr>
      </w:pPr>
    </w:p>
    <w:p w:rsidR="004D5F47" w:rsidRPr="002C551C" w:rsidRDefault="004D5F47" w:rsidP="002C551C">
      <w:pPr>
        <w:spacing w:line="360" w:lineRule="auto"/>
        <w:jc w:val="both"/>
        <w:rPr>
          <w:rFonts w:ascii="Times New Roman" w:hAnsi="Times New Roman"/>
        </w:rPr>
      </w:pPr>
      <w:r w:rsidRPr="002C551C">
        <w:rPr>
          <w:rFonts w:ascii="Times New Roman" w:hAnsi="Times New Roman"/>
          <w:b/>
          <w:bCs/>
        </w:rPr>
        <w:t xml:space="preserve">MATÉRIA: </w:t>
      </w:r>
      <w:r w:rsidRPr="002C551C">
        <w:rPr>
          <w:rFonts w:ascii="Times New Roman" w:hAnsi="Times New Roman"/>
        </w:rPr>
        <w:t xml:space="preserve">Projeto de Lei </w:t>
      </w:r>
      <w:r w:rsidR="004A5AA6" w:rsidRPr="002C551C">
        <w:rPr>
          <w:rFonts w:ascii="Times New Roman" w:hAnsi="Times New Roman"/>
        </w:rPr>
        <w:t>Ordinária</w:t>
      </w:r>
      <w:r w:rsidRPr="002C551C">
        <w:rPr>
          <w:rFonts w:ascii="Times New Roman" w:hAnsi="Times New Roman"/>
        </w:rPr>
        <w:t xml:space="preserve"> nº </w:t>
      </w:r>
      <w:r w:rsidR="00D65858">
        <w:rPr>
          <w:rFonts w:ascii="Times New Roman" w:hAnsi="Times New Roman"/>
        </w:rPr>
        <w:t>212</w:t>
      </w:r>
      <w:r w:rsidRPr="002C551C">
        <w:rPr>
          <w:rFonts w:ascii="Times New Roman" w:hAnsi="Times New Roman"/>
        </w:rPr>
        <w:t>/2017 - “</w:t>
      </w:r>
      <w:r w:rsidR="00D65858">
        <w:rPr>
          <w:rFonts w:ascii="Times New Roman" w:hAnsi="Times New Roman"/>
        </w:rPr>
        <w:t>Dispõe sobre a colocação de numeração predial em local visível e dá outras providências</w:t>
      </w:r>
      <w:r w:rsidRPr="002C551C">
        <w:rPr>
          <w:rFonts w:ascii="Times New Roman" w:hAnsi="Times New Roman"/>
        </w:rPr>
        <w:t>”.</w:t>
      </w:r>
    </w:p>
    <w:p w:rsidR="004D5F47" w:rsidRPr="002C551C" w:rsidRDefault="004D5F47" w:rsidP="002C551C">
      <w:pPr>
        <w:pBdr>
          <w:bottom w:val="single" w:sz="8" w:space="2" w:color="000000"/>
        </w:pBdr>
        <w:spacing w:line="360" w:lineRule="auto"/>
        <w:rPr>
          <w:rFonts w:ascii="Times New Roman" w:hAnsi="Times New Roman"/>
        </w:rPr>
      </w:pPr>
      <w:r w:rsidRPr="002C551C">
        <w:rPr>
          <w:rFonts w:ascii="Times New Roman" w:hAnsi="Times New Roman"/>
          <w:b/>
          <w:bCs/>
        </w:rPr>
        <w:t>AUTOR</w:t>
      </w:r>
      <w:r w:rsidR="005B5DED">
        <w:rPr>
          <w:rFonts w:ascii="Times New Roman" w:hAnsi="Times New Roman"/>
          <w:b/>
          <w:bCs/>
        </w:rPr>
        <w:t>IA</w:t>
      </w:r>
      <w:r w:rsidRPr="002C551C">
        <w:rPr>
          <w:rFonts w:ascii="Times New Roman" w:hAnsi="Times New Roman"/>
          <w:b/>
          <w:bCs/>
        </w:rPr>
        <w:t>:</w:t>
      </w:r>
      <w:r w:rsidRPr="002C551C">
        <w:rPr>
          <w:rFonts w:ascii="Times New Roman" w:hAnsi="Times New Roman"/>
        </w:rPr>
        <w:t xml:space="preserve"> </w:t>
      </w:r>
      <w:r w:rsidR="00E27129" w:rsidRPr="002C551C">
        <w:rPr>
          <w:rFonts w:ascii="Times New Roman" w:hAnsi="Times New Roman"/>
        </w:rPr>
        <w:t xml:space="preserve">Vereador </w:t>
      </w:r>
      <w:r w:rsidR="00D65858">
        <w:rPr>
          <w:rFonts w:ascii="Times New Roman" w:hAnsi="Times New Roman"/>
        </w:rPr>
        <w:t>Ismael Soares de Moura</w:t>
      </w:r>
    </w:p>
    <w:p w:rsidR="004D5F47" w:rsidRPr="002C551C" w:rsidRDefault="004D5F47" w:rsidP="002C551C">
      <w:pPr>
        <w:spacing w:line="360" w:lineRule="auto"/>
        <w:ind w:firstLine="2268"/>
        <w:rPr>
          <w:rFonts w:ascii="Times New Roman" w:hAnsi="Times New Roman"/>
        </w:rPr>
      </w:pPr>
    </w:p>
    <w:p w:rsidR="004D5F47" w:rsidRPr="002C551C" w:rsidRDefault="004D5F47" w:rsidP="002C551C">
      <w:pPr>
        <w:spacing w:line="360" w:lineRule="auto"/>
        <w:ind w:firstLine="2268"/>
        <w:jc w:val="both"/>
        <w:rPr>
          <w:rFonts w:ascii="Times New Roman" w:hAnsi="Times New Roman"/>
        </w:rPr>
      </w:pPr>
      <w:r w:rsidRPr="002C551C">
        <w:rPr>
          <w:rFonts w:ascii="Times New Roman" w:hAnsi="Times New Roman"/>
          <w:u w:val="single"/>
        </w:rPr>
        <w:t>Relatório</w:t>
      </w:r>
    </w:p>
    <w:p w:rsidR="00E62921" w:rsidRPr="002C551C" w:rsidRDefault="004D5F47" w:rsidP="002C551C">
      <w:pPr>
        <w:spacing w:line="360" w:lineRule="auto"/>
        <w:ind w:firstLine="2268"/>
        <w:jc w:val="both"/>
        <w:rPr>
          <w:rFonts w:ascii="Times New Roman" w:hAnsi="Times New Roman"/>
        </w:rPr>
      </w:pPr>
      <w:r w:rsidRPr="002C551C">
        <w:rPr>
          <w:rFonts w:ascii="Times New Roman" w:hAnsi="Times New Roman"/>
        </w:rPr>
        <w:t>A proposiç</w:t>
      </w:r>
      <w:r w:rsidR="00123AB0" w:rsidRPr="002C551C">
        <w:rPr>
          <w:rFonts w:ascii="Times New Roman" w:hAnsi="Times New Roman"/>
        </w:rPr>
        <w:t xml:space="preserve">ão ora apreciada, subscrita pelo </w:t>
      </w:r>
      <w:r w:rsidR="00E27129" w:rsidRPr="002C551C">
        <w:rPr>
          <w:rFonts w:ascii="Times New Roman" w:hAnsi="Times New Roman"/>
        </w:rPr>
        <w:t>Vereador supracitado</w:t>
      </w:r>
      <w:r w:rsidR="00123AB0" w:rsidRPr="002C551C">
        <w:rPr>
          <w:rFonts w:ascii="Times New Roman" w:hAnsi="Times New Roman"/>
        </w:rPr>
        <w:t xml:space="preserve">, visa </w:t>
      </w:r>
      <w:r w:rsidR="00D65858">
        <w:rPr>
          <w:rFonts w:ascii="Times New Roman" w:hAnsi="Times New Roman"/>
        </w:rPr>
        <w:t>tornar obrigatória, no</w:t>
      </w:r>
      <w:r w:rsidR="002C551C" w:rsidRPr="002C551C">
        <w:rPr>
          <w:rFonts w:ascii="Times New Roman" w:hAnsi="Times New Roman"/>
        </w:rPr>
        <w:t xml:space="preserve"> âmbito do Município de Sete Lagoas</w:t>
      </w:r>
      <w:r w:rsidR="00D65858">
        <w:rPr>
          <w:rFonts w:ascii="Times New Roman" w:hAnsi="Times New Roman"/>
        </w:rPr>
        <w:t>, a colocação de numeração predial em posição que facilite a visualização da mesma pelos transeuntes que passam pelo logradouro em que situa o imóvel</w:t>
      </w:r>
      <w:r w:rsidR="002C551C" w:rsidRPr="002C551C">
        <w:rPr>
          <w:rFonts w:ascii="Times New Roman" w:hAnsi="Times New Roman"/>
        </w:rPr>
        <w:t>.</w:t>
      </w:r>
    </w:p>
    <w:p w:rsidR="004D5F47" w:rsidRPr="002C551C" w:rsidRDefault="004D5F47" w:rsidP="002C551C">
      <w:pPr>
        <w:spacing w:line="360" w:lineRule="auto"/>
        <w:ind w:firstLine="2295"/>
        <w:jc w:val="both"/>
        <w:rPr>
          <w:rFonts w:ascii="Times New Roman" w:hAnsi="Times New Roman"/>
        </w:rPr>
      </w:pPr>
      <w:r w:rsidRPr="002C551C">
        <w:rPr>
          <w:rFonts w:ascii="Times New Roman" w:hAnsi="Times New Roman"/>
        </w:rPr>
        <w:t xml:space="preserve">O projeto de </w:t>
      </w:r>
      <w:r w:rsidR="00A61192" w:rsidRPr="002C551C">
        <w:rPr>
          <w:rFonts w:ascii="Times New Roman" w:hAnsi="Times New Roman"/>
        </w:rPr>
        <w:t>lei</w:t>
      </w:r>
      <w:r w:rsidR="00123AB0" w:rsidRPr="002C551C">
        <w:rPr>
          <w:rFonts w:ascii="Times New Roman" w:hAnsi="Times New Roman"/>
        </w:rPr>
        <w:t xml:space="preserve"> em apreço</w:t>
      </w:r>
      <w:r w:rsidRPr="002C551C">
        <w:rPr>
          <w:rFonts w:ascii="Times New Roman" w:hAnsi="Times New Roman"/>
        </w:rPr>
        <w:t xml:space="preserve"> foi distribuído nesta data à Comissão </w:t>
      </w:r>
      <w:r w:rsidR="00123AB0" w:rsidRPr="002C551C">
        <w:rPr>
          <w:rFonts w:ascii="Times New Roman" w:hAnsi="Times New Roman"/>
        </w:rPr>
        <w:t>de Legislação e Justiça</w:t>
      </w:r>
      <w:r w:rsidRPr="002C551C">
        <w:rPr>
          <w:rFonts w:ascii="Times New Roman" w:hAnsi="Times New Roman"/>
        </w:rPr>
        <w:t xml:space="preserve"> para receber parecer respectivamente quanto aos aspectos de sua juridicidade, constitucionalidade e legalidade, nos termos do disposto </w:t>
      </w:r>
      <w:r w:rsidR="005A0D89" w:rsidRPr="002C551C">
        <w:rPr>
          <w:rFonts w:ascii="Times New Roman" w:hAnsi="Times New Roman"/>
        </w:rPr>
        <w:t>n</w:t>
      </w:r>
      <w:r w:rsidR="002B45C0" w:rsidRPr="002C551C">
        <w:rPr>
          <w:rFonts w:ascii="Times New Roman" w:hAnsi="Times New Roman"/>
        </w:rPr>
        <w:t xml:space="preserve">o art. 99 c/c </w:t>
      </w:r>
      <w:proofErr w:type="spellStart"/>
      <w:r w:rsidR="002B45C0" w:rsidRPr="002C551C">
        <w:rPr>
          <w:rFonts w:ascii="Times New Roman" w:hAnsi="Times New Roman"/>
        </w:rPr>
        <w:t>arts</w:t>
      </w:r>
      <w:proofErr w:type="spellEnd"/>
      <w:r w:rsidR="002B45C0" w:rsidRPr="002C551C">
        <w:rPr>
          <w:rFonts w:ascii="Times New Roman" w:hAnsi="Times New Roman"/>
        </w:rPr>
        <w:t>. 69; 83, §1º</w:t>
      </w:r>
      <w:r w:rsidR="005A0D89" w:rsidRPr="002C551C">
        <w:rPr>
          <w:rFonts w:ascii="Times New Roman" w:hAnsi="Times New Roman"/>
        </w:rPr>
        <w:t>; e 108</w:t>
      </w:r>
      <w:r w:rsidRPr="002C551C">
        <w:rPr>
          <w:rFonts w:ascii="Times New Roman" w:hAnsi="Times New Roman"/>
        </w:rPr>
        <w:t xml:space="preserve"> do Regimento Interno.</w:t>
      </w:r>
    </w:p>
    <w:p w:rsidR="004D5F47" w:rsidRPr="002C551C" w:rsidRDefault="004D5F47" w:rsidP="002C551C">
      <w:pPr>
        <w:spacing w:line="360" w:lineRule="auto"/>
        <w:ind w:firstLine="2268"/>
        <w:jc w:val="both"/>
        <w:rPr>
          <w:rFonts w:ascii="Times New Roman" w:hAnsi="Times New Roman"/>
        </w:rPr>
      </w:pPr>
      <w:r w:rsidRPr="002C551C">
        <w:rPr>
          <w:rFonts w:ascii="Times New Roman" w:hAnsi="Times New Roman"/>
        </w:rPr>
        <w:t>Presentes na reunião os vereadores compe</w:t>
      </w:r>
      <w:r w:rsidR="00E62921" w:rsidRPr="002C551C">
        <w:rPr>
          <w:rFonts w:ascii="Times New Roman" w:hAnsi="Times New Roman"/>
        </w:rPr>
        <w:t>tentes da comiss</w:t>
      </w:r>
      <w:r w:rsidR="00E155F4">
        <w:rPr>
          <w:rFonts w:ascii="Times New Roman" w:hAnsi="Times New Roman"/>
        </w:rPr>
        <w:t>ão acima mencionada</w:t>
      </w:r>
      <w:r w:rsidR="00E62921" w:rsidRPr="002C551C">
        <w:rPr>
          <w:rFonts w:ascii="Times New Roman" w:hAnsi="Times New Roman"/>
        </w:rPr>
        <w:t xml:space="preserve">, </w:t>
      </w:r>
      <w:proofErr w:type="gramStart"/>
      <w:r w:rsidR="00123AB0" w:rsidRPr="002C551C">
        <w:rPr>
          <w:rFonts w:ascii="Times New Roman" w:hAnsi="Times New Roman"/>
        </w:rPr>
        <w:t>Sr.</w:t>
      </w:r>
      <w:proofErr w:type="gramEnd"/>
      <w:r w:rsidR="00123AB0" w:rsidRPr="002C551C">
        <w:rPr>
          <w:rFonts w:ascii="Times New Roman" w:hAnsi="Times New Roman"/>
        </w:rPr>
        <w:t xml:space="preserve"> </w:t>
      </w:r>
      <w:r w:rsidR="00E62921" w:rsidRPr="002C551C">
        <w:rPr>
          <w:rFonts w:ascii="Times New Roman" w:hAnsi="Times New Roman"/>
        </w:rPr>
        <w:t xml:space="preserve">Euro de Andrade Lanza, </w:t>
      </w:r>
      <w:r w:rsidR="00123AB0" w:rsidRPr="002C551C">
        <w:rPr>
          <w:rFonts w:ascii="Times New Roman" w:hAnsi="Times New Roman"/>
        </w:rPr>
        <w:t xml:space="preserve">Sr. </w:t>
      </w:r>
      <w:r w:rsidR="00E62921" w:rsidRPr="002C551C">
        <w:rPr>
          <w:rFonts w:ascii="Times New Roman" w:hAnsi="Times New Roman"/>
        </w:rPr>
        <w:t>Fabrício Augusto Carvalho do Nascimento</w:t>
      </w:r>
      <w:r w:rsidR="00123AB0" w:rsidRPr="002C551C">
        <w:rPr>
          <w:rFonts w:ascii="Times New Roman" w:hAnsi="Times New Roman"/>
        </w:rPr>
        <w:t>,</w:t>
      </w:r>
      <w:r w:rsidR="00E62921" w:rsidRPr="002C551C">
        <w:rPr>
          <w:rFonts w:ascii="Times New Roman" w:hAnsi="Times New Roman"/>
        </w:rPr>
        <w:t xml:space="preserve"> </w:t>
      </w:r>
      <w:r w:rsidR="00E155F4">
        <w:rPr>
          <w:rFonts w:ascii="Times New Roman" w:hAnsi="Times New Roman"/>
        </w:rPr>
        <w:t xml:space="preserve">e </w:t>
      </w:r>
      <w:r w:rsidR="00123AB0" w:rsidRPr="002C551C">
        <w:rPr>
          <w:rFonts w:ascii="Times New Roman" w:hAnsi="Times New Roman"/>
        </w:rPr>
        <w:t xml:space="preserve">Sr. </w:t>
      </w:r>
      <w:r w:rsidR="00E62921" w:rsidRPr="002C551C">
        <w:rPr>
          <w:rFonts w:ascii="Times New Roman" w:hAnsi="Times New Roman"/>
        </w:rPr>
        <w:t>José Pereira da Silva,</w:t>
      </w:r>
      <w:r w:rsidR="00EE51D0" w:rsidRPr="002C551C">
        <w:rPr>
          <w:rFonts w:ascii="Times New Roman" w:hAnsi="Times New Roman"/>
        </w:rPr>
        <w:t xml:space="preserve"> </w:t>
      </w:r>
      <w:r w:rsidR="00E62921" w:rsidRPr="002C551C">
        <w:rPr>
          <w:rFonts w:ascii="Times New Roman" w:hAnsi="Times New Roman"/>
        </w:rPr>
        <w:t>a</w:t>
      </w:r>
      <w:r w:rsidRPr="002C551C">
        <w:rPr>
          <w:rFonts w:ascii="Times New Roman" w:hAnsi="Times New Roman"/>
        </w:rPr>
        <w:t>lém de membros da Procuradoria Geral do Legislativo e da Consultoria Jur</w:t>
      </w:r>
      <w:r w:rsidR="00122C91" w:rsidRPr="002C551C">
        <w:rPr>
          <w:rFonts w:ascii="Times New Roman" w:hAnsi="Times New Roman"/>
        </w:rPr>
        <w:t>ídica, assessores de gabinetes e munícipes</w:t>
      </w:r>
      <w:r w:rsidRPr="002C551C">
        <w:rPr>
          <w:rFonts w:ascii="Times New Roman" w:hAnsi="Times New Roman"/>
        </w:rPr>
        <w:t>.</w:t>
      </w:r>
    </w:p>
    <w:p w:rsidR="00853D18" w:rsidRPr="002C551C" w:rsidRDefault="00853D18" w:rsidP="002C551C">
      <w:pPr>
        <w:spacing w:line="360" w:lineRule="auto"/>
        <w:ind w:firstLine="2268"/>
        <w:jc w:val="both"/>
        <w:rPr>
          <w:rFonts w:ascii="Times New Roman" w:hAnsi="Times New Roman"/>
        </w:rPr>
      </w:pPr>
    </w:p>
    <w:p w:rsidR="004D5F47" w:rsidRPr="002C551C" w:rsidRDefault="004D5F47" w:rsidP="002C551C">
      <w:pPr>
        <w:spacing w:line="360" w:lineRule="auto"/>
        <w:ind w:firstLine="2268"/>
        <w:jc w:val="both"/>
        <w:rPr>
          <w:rFonts w:ascii="Times New Roman" w:hAnsi="Times New Roman"/>
          <w:u w:val="single"/>
        </w:rPr>
      </w:pPr>
      <w:r w:rsidRPr="002C551C">
        <w:rPr>
          <w:rFonts w:ascii="Times New Roman" w:hAnsi="Times New Roman"/>
          <w:u w:val="single"/>
        </w:rPr>
        <w:t>Fundamentação</w:t>
      </w:r>
    </w:p>
    <w:p w:rsidR="00D41050" w:rsidRPr="002C551C" w:rsidRDefault="00A61192" w:rsidP="002C551C">
      <w:pPr>
        <w:spacing w:line="360" w:lineRule="auto"/>
        <w:ind w:firstLine="2268"/>
        <w:jc w:val="both"/>
        <w:rPr>
          <w:rFonts w:ascii="Times New Roman" w:hAnsi="Times New Roman"/>
        </w:rPr>
      </w:pPr>
      <w:r w:rsidRPr="002C551C">
        <w:rPr>
          <w:rFonts w:ascii="Times New Roman" w:hAnsi="Times New Roman"/>
        </w:rPr>
        <w:t>A proposição foi protocolada</w:t>
      </w:r>
      <w:r w:rsidR="00122C91" w:rsidRPr="002C551C">
        <w:rPr>
          <w:rFonts w:ascii="Times New Roman" w:hAnsi="Times New Roman"/>
        </w:rPr>
        <w:t xml:space="preserve"> na casa em </w:t>
      </w:r>
      <w:r w:rsidR="00E155F4">
        <w:rPr>
          <w:rFonts w:ascii="Times New Roman" w:hAnsi="Times New Roman"/>
        </w:rPr>
        <w:t>26/09/2017</w:t>
      </w:r>
      <w:r w:rsidR="00D41050" w:rsidRPr="002C551C">
        <w:rPr>
          <w:rFonts w:ascii="Times New Roman" w:hAnsi="Times New Roman"/>
        </w:rPr>
        <w:t>, assim, o tempo para análise foi exíguo.</w:t>
      </w:r>
    </w:p>
    <w:p w:rsidR="00005223" w:rsidRDefault="00D41050" w:rsidP="002C551C">
      <w:pPr>
        <w:spacing w:line="360" w:lineRule="auto"/>
        <w:ind w:firstLine="2268"/>
        <w:jc w:val="both"/>
        <w:rPr>
          <w:rFonts w:ascii="Times New Roman" w:hAnsi="Times New Roman"/>
        </w:rPr>
      </w:pPr>
      <w:r w:rsidRPr="002C551C">
        <w:rPr>
          <w:rFonts w:ascii="Times New Roman" w:hAnsi="Times New Roman"/>
        </w:rPr>
        <w:t xml:space="preserve">O </w:t>
      </w:r>
      <w:r w:rsidR="00E62921" w:rsidRPr="002C551C">
        <w:rPr>
          <w:rFonts w:ascii="Times New Roman" w:hAnsi="Times New Roman"/>
        </w:rPr>
        <w:t xml:space="preserve">autor </w:t>
      </w:r>
      <w:r w:rsidRPr="002C551C">
        <w:rPr>
          <w:rFonts w:ascii="Times New Roman" w:hAnsi="Times New Roman"/>
        </w:rPr>
        <w:t>fundamenta a proposição argumentando que</w:t>
      </w:r>
      <w:r w:rsidR="00005223" w:rsidRPr="002C551C">
        <w:rPr>
          <w:rFonts w:ascii="Times New Roman" w:hAnsi="Times New Roman"/>
        </w:rPr>
        <w:t xml:space="preserve"> </w:t>
      </w:r>
      <w:r w:rsidR="00E155F4">
        <w:rPr>
          <w:rFonts w:ascii="Times New Roman" w:hAnsi="Times New Roman"/>
        </w:rPr>
        <w:t>a colocação da numeração predial em local visível facilita a visualização da mesma pelos transeuntes que passam pelo logradouro</w:t>
      </w:r>
      <w:r w:rsidR="002C551C">
        <w:rPr>
          <w:rFonts w:ascii="Times New Roman" w:hAnsi="Times New Roman"/>
        </w:rPr>
        <w:t xml:space="preserve">, </w:t>
      </w:r>
      <w:r w:rsidR="006A3237">
        <w:rPr>
          <w:rFonts w:ascii="Times New Roman" w:hAnsi="Times New Roman"/>
        </w:rPr>
        <w:t>conforme artigo</w:t>
      </w:r>
      <w:r w:rsidR="002C551C">
        <w:rPr>
          <w:rFonts w:ascii="Times New Roman" w:hAnsi="Times New Roman"/>
        </w:rPr>
        <w:t xml:space="preserve"> </w:t>
      </w:r>
      <w:r w:rsidR="006A3237">
        <w:rPr>
          <w:rFonts w:ascii="Times New Roman" w:hAnsi="Times New Roman"/>
        </w:rPr>
        <w:t>da proposição abaixo transcrito</w:t>
      </w:r>
      <w:r w:rsidR="002C551C">
        <w:rPr>
          <w:rFonts w:ascii="Times New Roman" w:hAnsi="Times New Roman"/>
        </w:rPr>
        <w:t>:</w:t>
      </w:r>
    </w:p>
    <w:p w:rsidR="002C551C" w:rsidRDefault="006A3237" w:rsidP="002C551C">
      <w:pPr>
        <w:ind w:left="4536"/>
        <w:jc w:val="both"/>
        <w:rPr>
          <w:rFonts w:ascii="Times New Roman" w:hAnsi="Times New Roman"/>
          <w:i/>
          <w:sz w:val="22"/>
          <w:szCs w:val="22"/>
        </w:rPr>
      </w:pPr>
      <w:r>
        <w:rPr>
          <w:rFonts w:ascii="Times New Roman" w:hAnsi="Times New Roman"/>
          <w:i/>
          <w:sz w:val="22"/>
          <w:szCs w:val="22"/>
        </w:rPr>
        <w:t>Art. 1º. É obrigatória a colocação de numeração predial em posição que facilite a visualização da mesma pelos transeuntes que passam pelo logradouro, localizado em frente ao imóvel.</w:t>
      </w:r>
    </w:p>
    <w:p w:rsidR="006A3237" w:rsidRPr="002C551C" w:rsidRDefault="006A3237" w:rsidP="002C551C">
      <w:pPr>
        <w:ind w:left="4536"/>
        <w:jc w:val="both"/>
        <w:rPr>
          <w:rFonts w:ascii="Times New Roman" w:hAnsi="Times New Roman"/>
          <w:i/>
          <w:sz w:val="22"/>
          <w:szCs w:val="22"/>
        </w:rPr>
      </w:pPr>
      <w:r>
        <w:rPr>
          <w:rFonts w:ascii="Times New Roman" w:hAnsi="Times New Roman"/>
          <w:i/>
          <w:sz w:val="22"/>
          <w:szCs w:val="22"/>
        </w:rPr>
        <w:t xml:space="preserve">Parágrafo único: A numeração predial </w:t>
      </w:r>
      <w:r>
        <w:rPr>
          <w:rFonts w:ascii="Times New Roman" w:hAnsi="Times New Roman"/>
          <w:i/>
          <w:sz w:val="22"/>
          <w:szCs w:val="22"/>
        </w:rPr>
        <w:lastRenderedPageBreak/>
        <w:t xml:space="preserve">conterá as dimensões mínimas de 11 cm (onze centímetros) de altura por </w:t>
      </w:r>
      <w:proofErr w:type="gramStart"/>
      <w:r>
        <w:rPr>
          <w:rFonts w:ascii="Times New Roman" w:hAnsi="Times New Roman"/>
          <w:i/>
          <w:sz w:val="22"/>
          <w:szCs w:val="22"/>
        </w:rPr>
        <w:t>7</w:t>
      </w:r>
      <w:proofErr w:type="gramEnd"/>
      <w:r>
        <w:rPr>
          <w:rFonts w:ascii="Times New Roman" w:hAnsi="Times New Roman"/>
          <w:i/>
          <w:sz w:val="22"/>
          <w:szCs w:val="22"/>
        </w:rPr>
        <w:t xml:space="preserve"> cm (sete centímetros)de largura, com colocação contrastante ao fundo em que for afixada, ressalvados os prédios integrantes do Patrimônio Cultural do Município, circunstâncias em que as dimensões serão determinadas pelo Executivo Municipal.</w:t>
      </w:r>
    </w:p>
    <w:p w:rsidR="00D41050" w:rsidRPr="002C551C" w:rsidRDefault="00D41050" w:rsidP="002C551C">
      <w:pPr>
        <w:spacing w:line="360" w:lineRule="auto"/>
        <w:ind w:firstLine="2268"/>
        <w:jc w:val="both"/>
        <w:rPr>
          <w:rFonts w:ascii="Times New Roman" w:hAnsi="Times New Roman"/>
        </w:rPr>
      </w:pPr>
    </w:p>
    <w:p w:rsidR="004D5F47" w:rsidRPr="002C551C" w:rsidRDefault="00D41050" w:rsidP="002C551C">
      <w:pPr>
        <w:spacing w:line="360" w:lineRule="auto"/>
        <w:ind w:firstLine="2268"/>
        <w:jc w:val="both"/>
        <w:rPr>
          <w:rFonts w:ascii="Times New Roman" w:hAnsi="Times New Roman"/>
        </w:rPr>
      </w:pPr>
      <w:r w:rsidRPr="002C551C">
        <w:rPr>
          <w:rFonts w:ascii="Times New Roman" w:hAnsi="Times New Roman"/>
        </w:rPr>
        <w:t xml:space="preserve">Como se vê, </w:t>
      </w:r>
      <w:r w:rsidR="001B3421" w:rsidRPr="002C551C">
        <w:rPr>
          <w:rFonts w:ascii="Times New Roman" w:hAnsi="Times New Roman"/>
        </w:rPr>
        <w:t xml:space="preserve">trata-se de </w:t>
      </w:r>
      <w:r w:rsidR="002C551C">
        <w:rPr>
          <w:rFonts w:ascii="Times New Roman" w:hAnsi="Times New Roman"/>
        </w:rPr>
        <w:t xml:space="preserve">simples </w:t>
      </w:r>
      <w:r w:rsidR="006A3237">
        <w:rPr>
          <w:rFonts w:ascii="Times New Roman" w:hAnsi="Times New Roman"/>
        </w:rPr>
        <w:t>providência para conferir visibilidade à numeração predial</w:t>
      </w:r>
      <w:r w:rsidR="001B3421" w:rsidRPr="002C551C">
        <w:rPr>
          <w:rFonts w:ascii="Times New Roman" w:hAnsi="Times New Roman"/>
        </w:rPr>
        <w:t xml:space="preserve">. Assim, sendo de competência do Município legislar sobre assuntos de interesse local, conforme art. 35, II, da Lei Orgânica de Sete Lagoas, infere-se plausível </w:t>
      </w:r>
      <w:r w:rsidR="00C6012A" w:rsidRPr="002C551C">
        <w:rPr>
          <w:rFonts w:ascii="Times New Roman" w:hAnsi="Times New Roman"/>
        </w:rPr>
        <w:t>o presente</w:t>
      </w:r>
      <w:r w:rsidR="001B3421" w:rsidRPr="002C551C">
        <w:rPr>
          <w:rFonts w:ascii="Times New Roman" w:hAnsi="Times New Roman"/>
        </w:rPr>
        <w:t xml:space="preserve"> </w:t>
      </w:r>
      <w:r w:rsidR="002C551C">
        <w:rPr>
          <w:rFonts w:ascii="Times New Roman" w:hAnsi="Times New Roman"/>
        </w:rPr>
        <w:t>Projeto de Lei</w:t>
      </w:r>
      <w:r w:rsidR="001B3421" w:rsidRPr="002C551C">
        <w:rPr>
          <w:rFonts w:ascii="Times New Roman" w:hAnsi="Times New Roman"/>
        </w:rPr>
        <w:t xml:space="preserve"> e totalmente cabível </w:t>
      </w:r>
      <w:r w:rsidR="00C6012A" w:rsidRPr="002C551C">
        <w:rPr>
          <w:rFonts w:ascii="Times New Roman" w:hAnsi="Times New Roman"/>
        </w:rPr>
        <w:t>no entender</w:t>
      </w:r>
      <w:r w:rsidR="009C0682" w:rsidRPr="002C551C">
        <w:rPr>
          <w:rFonts w:ascii="Times New Roman" w:hAnsi="Times New Roman"/>
        </w:rPr>
        <w:t xml:space="preserve"> d</w:t>
      </w:r>
      <w:r w:rsidR="005D7DCE" w:rsidRPr="002C551C">
        <w:rPr>
          <w:rFonts w:ascii="Times New Roman" w:hAnsi="Times New Roman"/>
        </w:rPr>
        <w:t>a Câmara Municipal</w:t>
      </w:r>
      <w:r w:rsidR="00260A7F" w:rsidRPr="002C551C">
        <w:rPr>
          <w:rFonts w:ascii="Times New Roman" w:hAnsi="Times New Roman"/>
        </w:rPr>
        <w:t>.</w:t>
      </w:r>
    </w:p>
    <w:p w:rsidR="004D5F47" w:rsidRPr="002C551C" w:rsidRDefault="004D5F47" w:rsidP="002C551C">
      <w:pPr>
        <w:spacing w:line="360" w:lineRule="auto"/>
        <w:ind w:firstLine="2268"/>
        <w:jc w:val="both"/>
        <w:rPr>
          <w:rFonts w:ascii="Times New Roman" w:hAnsi="Times New Roman"/>
          <w:u w:val="single"/>
        </w:rPr>
      </w:pPr>
      <w:r w:rsidRPr="002C551C">
        <w:rPr>
          <w:rFonts w:ascii="Times New Roman" w:hAnsi="Times New Roman"/>
          <w:u w:val="single"/>
        </w:rPr>
        <w:t>Conclusão</w:t>
      </w:r>
    </w:p>
    <w:p w:rsidR="004D5F47" w:rsidRPr="002C551C" w:rsidRDefault="004D5F47" w:rsidP="00B4420E">
      <w:pPr>
        <w:spacing w:line="360" w:lineRule="auto"/>
        <w:ind w:firstLine="2268"/>
        <w:jc w:val="both"/>
        <w:rPr>
          <w:rFonts w:ascii="Times New Roman" w:hAnsi="Times New Roman"/>
          <w:b/>
          <w:bCs/>
        </w:rPr>
      </w:pPr>
      <w:r w:rsidRPr="002C551C">
        <w:rPr>
          <w:rFonts w:ascii="Times New Roman" w:hAnsi="Times New Roman"/>
        </w:rPr>
        <w:t xml:space="preserve">Em face do exposto, </w:t>
      </w:r>
      <w:r w:rsidR="009C0682" w:rsidRPr="002C551C">
        <w:rPr>
          <w:rFonts w:ascii="Times New Roman" w:hAnsi="Times New Roman"/>
        </w:rPr>
        <w:t>este</w:t>
      </w:r>
      <w:r w:rsidR="00C6012A" w:rsidRPr="002C551C">
        <w:rPr>
          <w:rFonts w:ascii="Times New Roman" w:hAnsi="Times New Roman"/>
        </w:rPr>
        <w:t>s</w:t>
      </w:r>
      <w:r w:rsidR="009C0682" w:rsidRPr="002C551C">
        <w:rPr>
          <w:rFonts w:ascii="Times New Roman" w:hAnsi="Times New Roman"/>
        </w:rPr>
        <w:t xml:space="preserve"> relator</w:t>
      </w:r>
      <w:r w:rsidR="00C6012A" w:rsidRPr="002C551C">
        <w:rPr>
          <w:rFonts w:ascii="Times New Roman" w:hAnsi="Times New Roman"/>
        </w:rPr>
        <w:t>es entenderam</w:t>
      </w:r>
      <w:r w:rsidRPr="002C551C">
        <w:rPr>
          <w:rFonts w:ascii="Times New Roman" w:hAnsi="Times New Roman"/>
        </w:rPr>
        <w:t xml:space="preserve"> que no </w:t>
      </w:r>
      <w:proofErr w:type="gramStart"/>
      <w:r w:rsidRPr="002C551C">
        <w:rPr>
          <w:rFonts w:ascii="Times New Roman" w:hAnsi="Times New Roman"/>
        </w:rPr>
        <w:t>Projeto</w:t>
      </w:r>
      <w:proofErr w:type="gramEnd"/>
      <w:r w:rsidRPr="002C551C">
        <w:rPr>
          <w:rFonts w:ascii="Times New Roman" w:hAnsi="Times New Roman"/>
        </w:rPr>
        <w:t xml:space="preserve"> </w:t>
      </w:r>
      <w:proofErr w:type="gramStart"/>
      <w:r w:rsidRPr="002C551C">
        <w:rPr>
          <w:rFonts w:ascii="Times New Roman" w:hAnsi="Times New Roman"/>
        </w:rPr>
        <w:t>de</w:t>
      </w:r>
      <w:proofErr w:type="gramEnd"/>
      <w:r w:rsidRPr="002C551C">
        <w:rPr>
          <w:rFonts w:ascii="Times New Roman" w:hAnsi="Times New Roman"/>
        </w:rPr>
        <w:t xml:space="preserve"> </w:t>
      </w:r>
      <w:r w:rsidR="00A61192" w:rsidRPr="002C551C">
        <w:rPr>
          <w:rFonts w:ascii="Times New Roman" w:hAnsi="Times New Roman"/>
        </w:rPr>
        <w:t xml:space="preserve">Lei </w:t>
      </w:r>
      <w:r w:rsidRPr="002C551C">
        <w:rPr>
          <w:rFonts w:ascii="Times New Roman" w:hAnsi="Times New Roman"/>
        </w:rPr>
        <w:t xml:space="preserve">nº </w:t>
      </w:r>
      <w:r w:rsidR="006A3237">
        <w:rPr>
          <w:rFonts w:ascii="Times New Roman" w:hAnsi="Times New Roman"/>
        </w:rPr>
        <w:t>212</w:t>
      </w:r>
      <w:r w:rsidRPr="002C551C">
        <w:rPr>
          <w:rFonts w:ascii="Times New Roman" w:hAnsi="Times New Roman"/>
        </w:rPr>
        <w:t xml:space="preserve">/2017 não há ilegalidades, inconstitucionalidades ou antijuridicidades; </w:t>
      </w:r>
      <w:r w:rsidR="00122C91" w:rsidRPr="002C551C">
        <w:rPr>
          <w:rFonts w:ascii="Times New Roman" w:hAnsi="Times New Roman"/>
        </w:rPr>
        <w:t xml:space="preserve">e concluíram </w:t>
      </w:r>
      <w:r w:rsidR="009C0682" w:rsidRPr="002C551C">
        <w:rPr>
          <w:rFonts w:ascii="Times New Roman" w:hAnsi="Times New Roman"/>
        </w:rPr>
        <w:t xml:space="preserve">que </w:t>
      </w:r>
      <w:r w:rsidR="002C551C">
        <w:rPr>
          <w:rFonts w:ascii="Times New Roman" w:hAnsi="Times New Roman"/>
        </w:rPr>
        <w:t>a proposição</w:t>
      </w:r>
      <w:r w:rsidR="009C0682" w:rsidRPr="002C551C">
        <w:rPr>
          <w:rFonts w:ascii="Times New Roman" w:hAnsi="Times New Roman"/>
        </w:rPr>
        <w:t xml:space="preserve"> </w:t>
      </w:r>
      <w:r w:rsidR="00853D18" w:rsidRPr="002C551C">
        <w:rPr>
          <w:rFonts w:ascii="Times New Roman" w:hAnsi="Times New Roman"/>
        </w:rPr>
        <w:t xml:space="preserve">tanto </w:t>
      </w:r>
      <w:r w:rsidR="002C551C">
        <w:rPr>
          <w:rFonts w:ascii="Times New Roman" w:hAnsi="Times New Roman"/>
        </w:rPr>
        <w:t>está adequada</w:t>
      </w:r>
      <w:r w:rsidR="009C0682" w:rsidRPr="002C551C">
        <w:rPr>
          <w:rFonts w:ascii="Times New Roman" w:hAnsi="Times New Roman"/>
        </w:rPr>
        <w:t xml:space="preserve"> </w:t>
      </w:r>
      <w:r w:rsidR="00A61192" w:rsidRPr="002C551C">
        <w:rPr>
          <w:rFonts w:ascii="Times New Roman" w:hAnsi="Times New Roman"/>
        </w:rPr>
        <w:t>à legislação vigente</w:t>
      </w:r>
      <w:r w:rsidR="00853D18" w:rsidRPr="002C551C">
        <w:rPr>
          <w:rFonts w:ascii="Times New Roman" w:hAnsi="Times New Roman"/>
        </w:rPr>
        <w:t>, quanto ate</w:t>
      </w:r>
      <w:r w:rsidR="009C0682" w:rsidRPr="002C551C">
        <w:rPr>
          <w:rFonts w:ascii="Times New Roman" w:hAnsi="Times New Roman"/>
        </w:rPr>
        <w:t>nde ao interesse público</w:t>
      </w:r>
      <w:r w:rsidR="00853D18" w:rsidRPr="002C551C">
        <w:rPr>
          <w:rFonts w:ascii="Times New Roman" w:hAnsi="Times New Roman"/>
        </w:rPr>
        <w:t>, no que concerne ao seu mérito</w:t>
      </w:r>
      <w:r w:rsidR="009C0682" w:rsidRPr="002C551C">
        <w:rPr>
          <w:rFonts w:ascii="Times New Roman" w:hAnsi="Times New Roman"/>
        </w:rPr>
        <w:t>.</w:t>
      </w:r>
    </w:p>
    <w:p w:rsidR="004D5F47" w:rsidRPr="002C551C" w:rsidRDefault="004D5F47" w:rsidP="00B4420E">
      <w:pPr>
        <w:spacing w:line="360" w:lineRule="auto"/>
        <w:rPr>
          <w:rFonts w:ascii="Times New Roman" w:hAnsi="Times New Roman"/>
        </w:rPr>
      </w:pPr>
    </w:p>
    <w:p w:rsidR="00E62921" w:rsidRPr="002C551C" w:rsidRDefault="00FF491E" w:rsidP="00B4420E">
      <w:pPr>
        <w:spacing w:line="360" w:lineRule="auto"/>
        <w:ind w:left="2268"/>
        <w:rPr>
          <w:rFonts w:ascii="Times New Roman" w:hAnsi="Times New Roman"/>
        </w:rPr>
      </w:pPr>
      <w:r w:rsidRPr="002C551C">
        <w:rPr>
          <w:rFonts w:ascii="Times New Roman" w:hAnsi="Times New Roman"/>
        </w:rPr>
        <w:t xml:space="preserve">Sala das Reuniões, </w:t>
      </w:r>
      <w:r w:rsidR="002C551C">
        <w:rPr>
          <w:rFonts w:ascii="Times New Roman" w:hAnsi="Times New Roman"/>
        </w:rPr>
        <w:fldChar w:fldCharType="begin"/>
      </w:r>
      <w:r w:rsidR="002C551C">
        <w:rPr>
          <w:rFonts w:ascii="Times New Roman" w:hAnsi="Times New Roman"/>
        </w:rPr>
        <w:instrText xml:space="preserve"> DATE  \@ "d' de 'MMMM' de 'yyyy"  \* MERGEFORMAT </w:instrText>
      </w:r>
      <w:r w:rsidR="002C551C">
        <w:rPr>
          <w:rFonts w:ascii="Times New Roman" w:hAnsi="Times New Roman"/>
        </w:rPr>
        <w:fldChar w:fldCharType="separate"/>
      </w:r>
      <w:r w:rsidR="00D65858">
        <w:rPr>
          <w:rFonts w:ascii="Times New Roman" w:hAnsi="Times New Roman"/>
          <w:noProof/>
        </w:rPr>
        <w:t>1 de novembro de 2017</w:t>
      </w:r>
      <w:r w:rsidR="002C551C">
        <w:rPr>
          <w:rFonts w:ascii="Times New Roman" w:hAnsi="Times New Roman"/>
        </w:rPr>
        <w:fldChar w:fldCharType="end"/>
      </w:r>
      <w:r w:rsidR="00E62921" w:rsidRPr="002C551C">
        <w:rPr>
          <w:rFonts w:ascii="Times New Roman" w:hAnsi="Times New Roman"/>
        </w:rPr>
        <w:t>.</w:t>
      </w:r>
    </w:p>
    <w:p w:rsidR="00E62921" w:rsidRPr="002C551C" w:rsidRDefault="00E62921" w:rsidP="00B4420E">
      <w:pPr>
        <w:spacing w:line="360" w:lineRule="auto"/>
        <w:rPr>
          <w:rFonts w:ascii="Times New Roman" w:hAnsi="Times New Roman"/>
        </w:rPr>
      </w:pPr>
    </w:p>
    <w:p w:rsidR="00E62921" w:rsidRPr="002C551C" w:rsidRDefault="00E62921" w:rsidP="00B4420E">
      <w:pPr>
        <w:spacing w:line="360" w:lineRule="auto"/>
        <w:rPr>
          <w:rFonts w:ascii="Times New Roman" w:hAnsi="Times New Roman"/>
        </w:rPr>
      </w:pPr>
    </w:p>
    <w:p w:rsidR="00B4420E" w:rsidRPr="00637F9B" w:rsidRDefault="00B4420E" w:rsidP="00B4420E">
      <w:pPr>
        <w:spacing w:line="360" w:lineRule="auto"/>
        <w:ind w:firstLine="2268"/>
        <w:jc w:val="both"/>
        <w:rPr>
          <w:rFonts w:ascii="Times New Roman" w:hAnsi="Times New Roman"/>
        </w:rPr>
      </w:pPr>
      <w:r w:rsidRPr="00637F9B">
        <w:rPr>
          <w:rFonts w:ascii="Times New Roman" w:hAnsi="Times New Roman"/>
        </w:rPr>
        <w:t>Euro de Andrade Lanza</w:t>
      </w:r>
    </w:p>
    <w:p w:rsidR="00B4420E" w:rsidRPr="00637F9B" w:rsidRDefault="00B4420E" w:rsidP="00B4420E">
      <w:pPr>
        <w:spacing w:line="360" w:lineRule="auto"/>
        <w:ind w:firstLine="2268"/>
        <w:rPr>
          <w:rFonts w:ascii="Times New Roman" w:hAnsi="Times New Roman"/>
        </w:rPr>
      </w:pPr>
      <w:r w:rsidRPr="00637F9B">
        <w:rPr>
          <w:rFonts w:ascii="Times New Roman" w:hAnsi="Times New Roman"/>
        </w:rPr>
        <w:t>Relator</w:t>
      </w:r>
    </w:p>
    <w:p w:rsidR="00B4420E" w:rsidRPr="00637F9B" w:rsidRDefault="00B4420E" w:rsidP="00B4420E">
      <w:pPr>
        <w:spacing w:line="360" w:lineRule="auto"/>
        <w:ind w:firstLine="2268"/>
        <w:rPr>
          <w:rFonts w:ascii="Times New Roman" w:hAnsi="Times New Roman"/>
          <w:u w:val="single"/>
        </w:rPr>
      </w:pPr>
      <w:bookmarkStart w:id="0" w:name="_GoBack"/>
      <w:bookmarkEnd w:id="0"/>
      <w:r w:rsidRPr="00637F9B">
        <w:rPr>
          <w:rFonts w:ascii="Times New Roman" w:hAnsi="Times New Roman"/>
          <w:u w:val="single"/>
        </w:rPr>
        <w:t>V O T O S</w:t>
      </w:r>
    </w:p>
    <w:p w:rsidR="00B4420E" w:rsidRPr="00637F9B" w:rsidRDefault="00B4420E" w:rsidP="00B4420E">
      <w:pPr>
        <w:spacing w:line="360" w:lineRule="auto"/>
        <w:ind w:firstLine="2268"/>
        <w:rPr>
          <w:rFonts w:ascii="Times New Roman" w:hAnsi="Times New Roman"/>
        </w:rPr>
      </w:pPr>
      <w:r w:rsidRPr="00637F9B">
        <w:rPr>
          <w:rFonts w:ascii="Times New Roman" w:hAnsi="Times New Roman"/>
        </w:rPr>
        <w:t>De acordo com o relator.</w:t>
      </w:r>
    </w:p>
    <w:p w:rsidR="00B4420E" w:rsidRPr="00637F9B" w:rsidRDefault="00B4420E" w:rsidP="00B4420E">
      <w:pPr>
        <w:spacing w:line="360" w:lineRule="auto"/>
        <w:ind w:firstLine="2268"/>
        <w:rPr>
          <w:rFonts w:ascii="Times New Roman" w:hAnsi="Times New Roman"/>
        </w:rPr>
      </w:pPr>
    </w:p>
    <w:p w:rsidR="00B4420E" w:rsidRPr="00637F9B" w:rsidRDefault="00B4420E" w:rsidP="00B4420E">
      <w:pPr>
        <w:spacing w:line="360" w:lineRule="auto"/>
        <w:ind w:firstLine="2268"/>
        <w:rPr>
          <w:rFonts w:ascii="Times New Roman" w:hAnsi="Times New Roman"/>
        </w:rPr>
      </w:pPr>
    </w:p>
    <w:p w:rsidR="00B4420E" w:rsidRPr="00637F9B" w:rsidRDefault="00B4420E" w:rsidP="00B4420E">
      <w:pPr>
        <w:spacing w:line="360" w:lineRule="auto"/>
        <w:ind w:firstLine="2268"/>
        <w:jc w:val="both"/>
        <w:rPr>
          <w:rFonts w:ascii="Times New Roman" w:hAnsi="Times New Roman"/>
        </w:rPr>
      </w:pPr>
      <w:r w:rsidRPr="00637F9B">
        <w:rPr>
          <w:rFonts w:ascii="Times New Roman" w:hAnsi="Times New Roman"/>
        </w:rPr>
        <w:t>Fabrício Augusto Carvalho do Nascimento</w:t>
      </w:r>
    </w:p>
    <w:p w:rsidR="00B4420E" w:rsidRPr="00637F9B" w:rsidRDefault="00B4420E" w:rsidP="00B4420E">
      <w:pPr>
        <w:spacing w:line="360" w:lineRule="auto"/>
        <w:ind w:firstLine="2268"/>
        <w:jc w:val="both"/>
        <w:rPr>
          <w:rFonts w:ascii="Times New Roman" w:hAnsi="Times New Roman"/>
        </w:rPr>
      </w:pPr>
      <w:r w:rsidRPr="00637F9B">
        <w:rPr>
          <w:rFonts w:ascii="Times New Roman" w:hAnsi="Times New Roman"/>
        </w:rPr>
        <w:t xml:space="preserve">Presidente </w:t>
      </w:r>
    </w:p>
    <w:p w:rsidR="00B4420E" w:rsidRPr="00637F9B" w:rsidRDefault="00B4420E" w:rsidP="00B4420E">
      <w:pPr>
        <w:spacing w:line="360" w:lineRule="auto"/>
        <w:ind w:firstLine="2268"/>
        <w:jc w:val="both"/>
        <w:rPr>
          <w:rFonts w:ascii="Times New Roman" w:hAnsi="Times New Roman"/>
        </w:rPr>
      </w:pPr>
    </w:p>
    <w:p w:rsidR="00B4420E" w:rsidRPr="00637F9B" w:rsidRDefault="00B4420E" w:rsidP="00B4420E">
      <w:pPr>
        <w:spacing w:line="360" w:lineRule="auto"/>
        <w:ind w:firstLine="2268"/>
        <w:jc w:val="both"/>
        <w:rPr>
          <w:rFonts w:ascii="Times New Roman" w:hAnsi="Times New Roman"/>
        </w:rPr>
      </w:pPr>
    </w:p>
    <w:p w:rsidR="00B4420E" w:rsidRPr="00637F9B" w:rsidRDefault="00B4420E" w:rsidP="00B4420E">
      <w:pPr>
        <w:spacing w:line="360" w:lineRule="auto"/>
        <w:ind w:firstLine="2268"/>
        <w:jc w:val="both"/>
        <w:rPr>
          <w:rFonts w:ascii="Times New Roman" w:hAnsi="Times New Roman"/>
        </w:rPr>
      </w:pPr>
      <w:r w:rsidRPr="00637F9B">
        <w:rPr>
          <w:rFonts w:ascii="Times New Roman" w:hAnsi="Times New Roman"/>
        </w:rPr>
        <w:t>José Pereira da Silva</w:t>
      </w:r>
    </w:p>
    <w:p w:rsidR="00B4420E" w:rsidRPr="00637F9B" w:rsidRDefault="00B4420E" w:rsidP="00B4420E">
      <w:pPr>
        <w:spacing w:line="360" w:lineRule="auto"/>
        <w:ind w:firstLine="2268"/>
        <w:jc w:val="both"/>
        <w:rPr>
          <w:rFonts w:ascii="Times New Roman" w:hAnsi="Times New Roman"/>
        </w:rPr>
      </w:pPr>
      <w:r w:rsidRPr="00637F9B">
        <w:rPr>
          <w:rFonts w:ascii="Times New Roman" w:hAnsi="Times New Roman"/>
        </w:rPr>
        <w:t>Vogal</w:t>
      </w:r>
    </w:p>
    <w:sectPr w:rsidR="00B4420E" w:rsidRPr="00637F9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43" w:rsidRDefault="00B07843" w:rsidP="00963EEE">
      <w:r>
        <w:separator/>
      </w:r>
    </w:p>
  </w:endnote>
  <w:endnote w:type="continuationSeparator" w:id="0">
    <w:p w:rsidR="00B07843" w:rsidRDefault="00B07843"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43" w:rsidRDefault="00B07843" w:rsidP="00963EEE">
      <w:r>
        <w:separator/>
      </w:r>
    </w:p>
  </w:footnote>
  <w:footnote w:type="continuationSeparator" w:id="0">
    <w:p w:rsidR="00B07843" w:rsidRDefault="00B07843" w:rsidP="009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rPr>
      <w:drawing>
        <wp:anchor distT="0" distB="0" distL="114300" distR="114300" simplePos="0" relativeHeight="251660288" behindDoc="1" locked="0" layoutInCell="1" allowOverlap="1" wp14:anchorId="3ED11A11" wp14:editId="76E1D93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rPr>
      <w:drawing>
        <wp:anchor distT="0" distB="0" distL="114300" distR="114300" simplePos="0" relativeHeight="251659264" behindDoc="1" locked="0" layoutInCell="1" allowOverlap="1" wp14:anchorId="6E73E7BD" wp14:editId="6F8E3D4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5223"/>
    <w:rsid w:val="00115F86"/>
    <w:rsid w:val="00122C91"/>
    <w:rsid w:val="00123AB0"/>
    <w:rsid w:val="00126CB0"/>
    <w:rsid w:val="001B3421"/>
    <w:rsid w:val="00260A7F"/>
    <w:rsid w:val="002B45C0"/>
    <w:rsid w:val="002C551C"/>
    <w:rsid w:val="00350499"/>
    <w:rsid w:val="00476C73"/>
    <w:rsid w:val="004A5AA6"/>
    <w:rsid w:val="004D5F47"/>
    <w:rsid w:val="00547358"/>
    <w:rsid w:val="00576CDB"/>
    <w:rsid w:val="005A0D89"/>
    <w:rsid w:val="005B5DED"/>
    <w:rsid w:val="005D7DCE"/>
    <w:rsid w:val="005E7EC7"/>
    <w:rsid w:val="005F10AC"/>
    <w:rsid w:val="00682A5F"/>
    <w:rsid w:val="006A3237"/>
    <w:rsid w:val="007218C8"/>
    <w:rsid w:val="007313D8"/>
    <w:rsid w:val="00750DD3"/>
    <w:rsid w:val="00852128"/>
    <w:rsid w:val="00853D18"/>
    <w:rsid w:val="008E4B91"/>
    <w:rsid w:val="009523A8"/>
    <w:rsid w:val="00963EEE"/>
    <w:rsid w:val="0097039B"/>
    <w:rsid w:val="009C0682"/>
    <w:rsid w:val="00A44BA3"/>
    <w:rsid w:val="00A47624"/>
    <w:rsid w:val="00A61192"/>
    <w:rsid w:val="00B07843"/>
    <w:rsid w:val="00B4420E"/>
    <w:rsid w:val="00C6012A"/>
    <w:rsid w:val="00D41050"/>
    <w:rsid w:val="00D65858"/>
    <w:rsid w:val="00DB7872"/>
    <w:rsid w:val="00DC2C0F"/>
    <w:rsid w:val="00E155F4"/>
    <w:rsid w:val="00E27129"/>
    <w:rsid w:val="00E62921"/>
    <w:rsid w:val="00E640F3"/>
    <w:rsid w:val="00EE51D0"/>
    <w:rsid w:val="00F11EA6"/>
    <w:rsid w:val="00F933BA"/>
    <w:rsid w:val="00FF4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47"/>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47"/>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DCBCA-1837-4069-9C7D-9CC3968E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444</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3</cp:revision>
  <cp:lastPrinted>2017-07-12T18:49:00Z</cp:lastPrinted>
  <dcterms:created xsi:type="dcterms:W3CDTF">2017-11-01T16:21:00Z</dcterms:created>
  <dcterms:modified xsi:type="dcterms:W3CDTF">2017-11-01T16:36:00Z</dcterms:modified>
</cp:coreProperties>
</file>