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1D7" w:rsidRDefault="007051D7" w:rsidP="007051D7">
      <w:pPr>
        <w:pStyle w:val="Ttulo3"/>
        <w:numPr>
          <w:ilvl w:val="0"/>
          <w:numId w:val="0"/>
        </w:numPr>
        <w:rPr>
          <w:sz w:val="20"/>
        </w:rPr>
      </w:pPr>
    </w:p>
    <w:p w:rsidR="007051D7" w:rsidRDefault="007051D7" w:rsidP="007051D7">
      <w:pPr>
        <w:pStyle w:val="Ttulo3"/>
        <w:tabs>
          <w:tab w:val="left" w:pos="0"/>
        </w:tabs>
        <w:rPr>
          <w:sz w:val="20"/>
        </w:rPr>
      </w:pPr>
    </w:p>
    <w:p w:rsidR="007051D7" w:rsidRDefault="007051D7" w:rsidP="007051D7">
      <w:pPr>
        <w:pStyle w:val="Ttulo3"/>
        <w:tabs>
          <w:tab w:val="left" w:pos="0"/>
        </w:tabs>
        <w:rPr>
          <w:b/>
          <w:bCs/>
          <w:sz w:val="24"/>
          <w:szCs w:val="24"/>
        </w:rPr>
      </w:pPr>
      <w:r>
        <w:rPr>
          <w:b/>
          <w:bCs/>
          <w:sz w:val="24"/>
          <w:szCs w:val="24"/>
        </w:rPr>
        <w:t>PARECER DE REDAÇÃO FINAL</w:t>
      </w:r>
    </w:p>
    <w:p w:rsidR="007051D7" w:rsidRPr="007051D7" w:rsidRDefault="007051D7" w:rsidP="007051D7"/>
    <w:p w:rsidR="007051D7" w:rsidRDefault="007051D7" w:rsidP="007051D7">
      <w:pPr>
        <w:pStyle w:val="Ttulo5"/>
        <w:tabs>
          <w:tab w:val="left" w:pos="0"/>
        </w:tabs>
        <w:rPr>
          <w:sz w:val="24"/>
          <w:szCs w:val="24"/>
        </w:rPr>
      </w:pPr>
      <w:r>
        <w:rPr>
          <w:sz w:val="24"/>
          <w:szCs w:val="24"/>
        </w:rPr>
        <w:t>COMISSÃO DE REDAÇÃO E TÉCNICA LEGISLATIVA</w:t>
      </w:r>
    </w:p>
    <w:p w:rsidR="007051D7" w:rsidRPr="007051D7" w:rsidRDefault="007051D7" w:rsidP="007051D7"/>
    <w:p w:rsidR="007051D7" w:rsidRDefault="007051D7" w:rsidP="007051D7">
      <w:pPr>
        <w:pStyle w:val="Recuodecorpodetexto21"/>
        <w:ind w:firstLine="0"/>
        <w:rPr>
          <w:sz w:val="24"/>
          <w:szCs w:val="24"/>
        </w:rPr>
      </w:pPr>
      <w:r>
        <w:rPr>
          <w:b/>
          <w:bCs/>
          <w:sz w:val="24"/>
          <w:szCs w:val="24"/>
        </w:rPr>
        <w:t>MAT</w:t>
      </w:r>
      <w:r w:rsidR="0092409B">
        <w:rPr>
          <w:b/>
          <w:bCs/>
          <w:sz w:val="24"/>
          <w:szCs w:val="24"/>
        </w:rPr>
        <w:t>ÉRIA: ANTEPROJETO DE LEI</w:t>
      </w:r>
      <w:proofErr w:type="gramStart"/>
      <w:r w:rsidR="0092409B">
        <w:rPr>
          <w:b/>
          <w:bCs/>
          <w:sz w:val="24"/>
          <w:szCs w:val="24"/>
        </w:rPr>
        <w:t xml:space="preserve">  </w:t>
      </w:r>
      <w:proofErr w:type="gramEnd"/>
      <w:r w:rsidR="0092409B">
        <w:rPr>
          <w:b/>
          <w:bCs/>
          <w:sz w:val="24"/>
          <w:szCs w:val="24"/>
        </w:rPr>
        <w:t>Nº 132</w:t>
      </w:r>
      <w:r>
        <w:rPr>
          <w:b/>
          <w:bCs/>
          <w:sz w:val="24"/>
          <w:szCs w:val="24"/>
        </w:rPr>
        <w:t xml:space="preserve">/2017 </w:t>
      </w:r>
      <w:r w:rsidR="00750DEF">
        <w:rPr>
          <w:sz w:val="24"/>
          <w:szCs w:val="24"/>
        </w:rPr>
        <w:t xml:space="preserve">– </w:t>
      </w:r>
      <w:r w:rsidR="0092409B">
        <w:rPr>
          <w:sz w:val="24"/>
          <w:szCs w:val="24"/>
        </w:rPr>
        <w:t>INSTITUI A POLÍTICA MUNICIPAL DE ATENÇÃO INTEGRAL À SAÚDE DO HOMEM, E DÁ OUTRAS PROVIDÊNCIAS.</w:t>
      </w:r>
    </w:p>
    <w:p w:rsidR="00385E9F" w:rsidRPr="00D10823" w:rsidRDefault="00385E9F" w:rsidP="007051D7">
      <w:pPr>
        <w:pStyle w:val="Recuodecorpodetexto21"/>
        <w:ind w:firstLine="0"/>
        <w:rPr>
          <w:i/>
          <w:szCs w:val="24"/>
        </w:rPr>
      </w:pPr>
    </w:p>
    <w:p w:rsidR="007051D7" w:rsidRDefault="007051D7" w:rsidP="007051D7">
      <w:pPr>
        <w:rPr>
          <w:rFonts w:ascii="Times New Roman" w:hAnsi="Times New Roman" w:cs="Times New Roman"/>
          <w:sz w:val="24"/>
          <w:szCs w:val="24"/>
        </w:rPr>
      </w:pPr>
      <w:r w:rsidRPr="007051D7">
        <w:rPr>
          <w:rFonts w:ascii="Times New Roman" w:hAnsi="Times New Roman" w:cs="Times New Roman"/>
          <w:b/>
          <w:bCs/>
          <w:sz w:val="24"/>
          <w:szCs w:val="24"/>
        </w:rPr>
        <w:t>AUTORIA:</w:t>
      </w:r>
      <w:r w:rsidR="00750DEF">
        <w:rPr>
          <w:rFonts w:ascii="Times New Roman" w:hAnsi="Times New Roman" w:cs="Times New Roman"/>
          <w:sz w:val="24"/>
          <w:szCs w:val="24"/>
        </w:rPr>
        <w:t xml:space="preserve"> V</w:t>
      </w:r>
      <w:r w:rsidR="00B1559F">
        <w:rPr>
          <w:rFonts w:ascii="Times New Roman" w:hAnsi="Times New Roman" w:cs="Times New Roman"/>
          <w:sz w:val="24"/>
          <w:szCs w:val="24"/>
        </w:rPr>
        <w:t>EREA</w:t>
      </w:r>
      <w:r w:rsidR="00481A6F">
        <w:rPr>
          <w:rFonts w:ascii="Times New Roman" w:hAnsi="Times New Roman" w:cs="Times New Roman"/>
          <w:sz w:val="24"/>
          <w:szCs w:val="24"/>
        </w:rPr>
        <w:t>DOR</w:t>
      </w:r>
      <w:r w:rsidR="00385E9F">
        <w:rPr>
          <w:rFonts w:ascii="Times New Roman" w:hAnsi="Times New Roman" w:cs="Times New Roman"/>
          <w:sz w:val="24"/>
          <w:szCs w:val="24"/>
        </w:rPr>
        <w:t xml:space="preserve"> </w:t>
      </w:r>
      <w:r w:rsidR="0092409B">
        <w:rPr>
          <w:rFonts w:ascii="Times New Roman" w:hAnsi="Times New Roman" w:cs="Times New Roman"/>
          <w:sz w:val="24"/>
          <w:szCs w:val="24"/>
        </w:rPr>
        <w:t>ALCIDES LONGO DE BARROS</w:t>
      </w:r>
    </w:p>
    <w:p w:rsidR="007051D7" w:rsidRDefault="007051D7" w:rsidP="007051D7">
      <w:pPr>
        <w:rPr>
          <w:rFonts w:ascii="Times New Roman" w:hAnsi="Times New Roman" w:cs="Times New Roman"/>
          <w:sz w:val="24"/>
          <w:szCs w:val="24"/>
        </w:rPr>
      </w:pPr>
    </w:p>
    <w:p w:rsidR="007051D7" w:rsidRPr="007051D7" w:rsidRDefault="007051D7" w:rsidP="007051D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Pr>
          <w:rFonts w:ascii="Bitstream Charter" w:eastAsia="Bitstream Charter" w:hAnsi="Bitstream Charter" w:cs="Bitstream Charter"/>
          <w:sz w:val="24"/>
          <w:szCs w:val="24"/>
          <w:u w:val="single"/>
        </w:rPr>
        <w:t xml:space="preserve">                                                                                                                                                 </w:t>
      </w:r>
    </w:p>
    <w:p w:rsidR="007051D7" w:rsidRPr="00065636" w:rsidRDefault="0092409B" w:rsidP="006E6957">
      <w:pPr>
        <w:pStyle w:val="Recuodecorpodetexto21"/>
        <w:ind w:firstLine="708"/>
        <w:rPr>
          <w:i/>
          <w:szCs w:val="24"/>
        </w:rPr>
      </w:pPr>
      <w:r>
        <w:rPr>
          <w:sz w:val="28"/>
          <w:szCs w:val="28"/>
        </w:rPr>
        <w:t>O Anteprojeto de Lei nº 132</w:t>
      </w:r>
      <w:r w:rsidR="007051D7">
        <w:rPr>
          <w:sz w:val="28"/>
          <w:szCs w:val="28"/>
        </w:rPr>
        <w:t>/2017</w:t>
      </w:r>
      <w:r w:rsidR="007051D7" w:rsidRPr="007051D7">
        <w:rPr>
          <w:sz w:val="28"/>
          <w:szCs w:val="28"/>
        </w:rPr>
        <w:t>,</w:t>
      </w:r>
      <w:proofErr w:type="gramStart"/>
      <w:r w:rsidR="007051D7" w:rsidRPr="007051D7">
        <w:rPr>
          <w:sz w:val="28"/>
          <w:szCs w:val="28"/>
        </w:rPr>
        <w:t xml:space="preserve">  </w:t>
      </w:r>
      <w:proofErr w:type="gramEnd"/>
      <w:r w:rsidR="007051D7" w:rsidRPr="007051D7">
        <w:rPr>
          <w:sz w:val="28"/>
          <w:szCs w:val="28"/>
        </w:rPr>
        <w:t>que</w:t>
      </w:r>
      <w:r>
        <w:rPr>
          <w:sz w:val="28"/>
          <w:szCs w:val="28"/>
        </w:rPr>
        <w:t xml:space="preserve">  </w:t>
      </w:r>
      <w:r>
        <w:rPr>
          <w:sz w:val="24"/>
          <w:szCs w:val="24"/>
        </w:rPr>
        <w:t>INSTITUI A POLÍTICA MUNICIPAL DE ATENÇÃO INTEGRAL À SAÚDE DO HOMEM, E DÁ OUTRAS PROVIDÊNCIAS</w:t>
      </w:r>
      <w:r w:rsidR="00ED7C47">
        <w:rPr>
          <w:sz w:val="28"/>
          <w:szCs w:val="28"/>
        </w:rPr>
        <w:t xml:space="preserve">, </w:t>
      </w:r>
      <w:r w:rsidR="00B1559F">
        <w:rPr>
          <w:sz w:val="28"/>
          <w:szCs w:val="28"/>
        </w:rPr>
        <w:t>de autoria do V</w:t>
      </w:r>
      <w:r w:rsidR="006E6957">
        <w:rPr>
          <w:sz w:val="28"/>
          <w:szCs w:val="28"/>
        </w:rPr>
        <w:t>ereado</w:t>
      </w:r>
      <w:r>
        <w:rPr>
          <w:sz w:val="28"/>
          <w:szCs w:val="28"/>
        </w:rPr>
        <w:t>r Alcides Longo de Barros</w:t>
      </w:r>
      <w:r w:rsidR="00B1559F">
        <w:rPr>
          <w:sz w:val="28"/>
          <w:szCs w:val="28"/>
        </w:rPr>
        <w:t xml:space="preserve">, </w:t>
      </w:r>
      <w:r w:rsidR="007051D7" w:rsidRPr="007051D7">
        <w:rPr>
          <w:sz w:val="28"/>
          <w:szCs w:val="28"/>
        </w:rPr>
        <w:t>foi aprovado por esta Casa, em turno único de votação, sem emendas.</w:t>
      </w:r>
    </w:p>
    <w:p w:rsidR="007051D7" w:rsidRPr="007051D7" w:rsidRDefault="007051D7" w:rsidP="007051D7">
      <w:pPr>
        <w:pStyle w:val="Recuodecorpodetexto21"/>
        <w:ind w:firstLine="708"/>
        <w:rPr>
          <w:i/>
          <w:sz w:val="28"/>
          <w:szCs w:val="28"/>
        </w:rPr>
      </w:pPr>
    </w:p>
    <w:p w:rsidR="007051D7" w:rsidRPr="007051D7" w:rsidRDefault="007051D7" w:rsidP="007051D7">
      <w:pPr>
        <w:pStyle w:val="Recuodecorpodetexto21"/>
        <w:ind w:firstLine="708"/>
        <w:rPr>
          <w:sz w:val="28"/>
          <w:szCs w:val="28"/>
        </w:rPr>
      </w:pPr>
      <w:r w:rsidRPr="007051D7">
        <w:rPr>
          <w:sz w:val="28"/>
          <w:szCs w:val="28"/>
        </w:rPr>
        <w:t xml:space="preserve">Vem </w:t>
      </w:r>
      <w:proofErr w:type="gramStart"/>
      <w:r w:rsidRPr="007051D7">
        <w:rPr>
          <w:sz w:val="28"/>
          <w:szCs w:val="28"/>
        </w:rPr>
        <w:t>a</w:t>
      </w:r>
      <w:proofErr w:type="gramEnd"/>
      <w:r w:rsidRPr="007051D7">
        <w:rPr>
          <w:sz w:val="28"/>
          <w:szCs w:val="28"/>
        </w:rPr>
        <w:t xml:space="preserve"> proposição a esta Comissão, a fim de que, segundo a técnica legislativa, seja dada à matéria a forma adequada, nos termos do § 5º do art. 83 c/c art. 254 da Resolução 810/1995.</w:t>
      </w:r>
    </w:p>
    <w:p w:rsidR="007051D7" w:rsidRPr="007051D7" w:rsidRDefault="007051D7" w:rsidP="007051D7">
      <w:pPr>
        <w:jc w:val="both"/>
        <w:rPr>
          <w:rFonts w:ascii="Times New Roman" w:hAnsi="Times New Roman" w:cs="Times New Roman"/>
          <w:sz w:val="28"/>
          <w:szCs w:val="28"/>
        </w:rPr>
      </w:pPr>
    </w:p>
    <w:p w:rsidR="007051D7" w:rsidRPr="007051D7" w:rsidRDefault="007051D7" w:rsidP="007051D7">
      <w:pPr>
        <w:jc w:val="both"/>
        <w:rPr>
          <w:rFonts w:ascii="Times New Roman" w:hAnsi="Times New Roman" w:cs="Times New Roman"/>
          <w:sz w:val="28"/>
          <w:szCs w:val="28"/>
        </w:rPr>
      </w:pPr>
      <w:r w:rsidRPr="007051D7">
        <w:rPr>
          <w:rFonts w:ascii="Times New Roman" w:hAnsi="Times New Roman" w:cs="Times New Roman"/>
          <w:sz w:val="28"/>
          <w:szCs w:val="28"/>
        </w:rPr>
        <w:tab/>
        <w:t>Assim sendo, opinamos por se dar à proposição a redação final, mantendo a íntegra da proposição, de acordo com o aprovado:</w:t>
      </w:r>
    </w:p>
    <w:p w:rsidR="007051D7" w:rsidRDefault="007051D7" w:rsidP="007051D7">
      <w:pPr>
        <w:jc w:val="both"/>
        <w:rPr>
          <w:rFonts w:ascii="ae_AlArabiya" w:hAnsi="ae_AlArabiya" w:cs="ae_AlArabiya"/>
          <w:sz w:val="28"/>
          <w:szCs w:val="28"/>
        </w:rPr>
      </w:pPr>
    </w:p>
    <w:p w:rsidR="007051D7" w:rsidRDefault="007051D7" w:rsidP="007051D7">
      <w:pPr>
        <w:jc w:val="both"/>
        <w:rPr>
          <w:rFonts w:ascii="ae_AlArabiya" w:hAnsi="ae_AlArabiya" w:cs="ae_AlArabiya"/>
          <w:sz w:val="28"/>
          <w:szCs w:val="28"/>
        </w:rPr>
      </w:pPr>
    </w:p>
    <w:p w:rsidR="007051D7" w:rsidRDefault="007051D7" w:rsidP="007051D7">
      <w:pPr>
        <w:jc w:val="both"/>
        <w:rPr>
          <w:rFonts w:ascii="Bitstream Vera Sans" w:hAnsi="Bitstream Vera Sans" w:cs="Bitstream Vera Sans"/>
          <w:sz w:val="28"/>
          <w:szCs w:val="28"/>
        </w:rPr>
      </w:pPr>
    </w:p>
    <w:p w:rsidR="007051D7" w:rsidRDefault="007051D7" w:rsidP="007051D7">
      <w:pPr>
        <w:jc w:val="both"/>
        <w:rPr>
          <w:rFonts w:ascii="Bitstream Vera Sans" w:hAnsi="Bitstream Vera Sans" w:cs="Bitstream Vera Sans"/>
          <w:sz w:val="28"/>
          <w:szCs w:val="28"/>
        </w:rPr>
      </w:pPr>
    </w:p>
    <w:p w:rsidR="007051D7" w:rsidRDefault="007051D7" w:rsidP="007051D7">
      <w:pPr>
        <w:jc w:val="both"/>
        <w:rPr>
          <w:rFonts w:ascii="Bitstream Vera Sans" w:hAnsi="Bitstream Vera Sans" w:cs="Bitstream Vera Sans"/>
          <w:sz w:val="28"/>
          <w:szCs w:val="28"/>
        </w:rPr>
      </w:pPr>
    </w:p>
    <w:p w:rsidR="0092409B" w:rsidRDefault="0092409B" w:rsidP="007051D7">
      <w:pPr>
        <w:jc w:val="both"/>
        <w:rPr>
          <w:rFonts w:ascii="Bitstream Vera Sans" w:hAnsi="Bitstream Vera Sans" w:cs="Bitstream Vera Sans"/>
          <w:sz w:val="28"/>
          <w:szCs w:val="28"/>
        </w:rPr>
      </w:pPr>
    </w:p>
    <w:p w:rsidR="00065636" w:rsidRPr="008C7DE1" w:rsidRDefault="00065636" w:rsidP="007051D7">
      <w:pPr>
        <w:jc w:val="both"/>
        <w:rPr>
          <w:rFonts w:ascii="Bitstream Vera Sans" w:hAnsi="Bitstream Vera Sans" w:cs="Bitstream Vera Sans"/>
          <w:b/>
          <w:sz w:val="28"/>
          <w:szCs w:val="28"/>
        </w:rPr>
      </w:pPr>
    </w:p>
    <w:p w:rsidR="007051D7" w:rsidRDefault="007051D7" w:rsidP="00CF0E9E">
      <w:pPr>
        <w:pStyle w:val="Ttulo1"/>
        <w:numPr>
          <w:ilvl w:val="0"/>
          <w:numId w:val="0"/>
        </w:numPr>
        <w:rPr>
          <w:sz w:val="24"/>
          <w:szCs w:val="24"/>
        </w:rPr>
      </w:pPr>
    </w:p>
    <w:p w:rsidR="007051D7" w:rsidRDefault="007051D7" w:rsidP="007051D7">
      <w:pPr>
        <w:pStyle w:val="Ttulo1"/>
        <w:tabs>
          <w:tab w:val="left" w:pos="0"/>
        </w:tabs>
        <w:jc w:val="center"/>
        <w:rPr>
          <w:sz w:val="24"/>
          <w:szCs w:val="24"/>
        </w:rPr>
      </w:pPr>
      <w:r>
        <w:rPr>
          <w:sz w:val="24"/>
          <w:szCs w:val="24"/>
        </w:rPr>
        <w:t>REDAÇÃO FINAL</w:t>
      </w:r>
    </w:p>
    <w:p w:rsidR="007051D7" w:rsidRDefault="007051D7" w:rsidP="007051D7">
      <w:pPr>
        <w:pStyle w:val="Ttulo1"/>
        <w:tabs>
          <w:tab w:val="left" w:pos="0"/>
        </w:tabs>
        <w:jc w:val="center"/>
        <w:rPr>
          <w:sz w:val="24"/>
          <w:szCs w:val="24"/>
        </w:rPr>
      </w:pPr>
      <w:r>
        <w:rPr>
          <w:sz w:val="24"/>
          <w:szCs w:val="24"/>
        </w:rPr>
        <w:t>ANTEPROJETO DE LEI</w:t>
      </w:r>
      <w:proofErr w:type="gramStart"/>
      <w:r>
        <w:rPr>
          <w:sz w:val="24"/>
          <w:szCs w:val="24"/>
        </w:rPr>
        <w:t xml:space="preserve">  </w:t>
      </w:r>
      <w:proofErr w:type="gramEnd"/>
      <w:r>
        <w:rPr>
          <w:sz w:val="24"/>
          <w:szCs w:val="24"/>
        </w:rPr>
        <w:t xml:space="preserve">Nº </w:t>
      </w:r>
      <w:r w:rsidR="0092409B">
        <w:rPr>
          <w:sz w:val="24"/>
          <w:szCs w:val="24"/>
        </w:rPr>
        <w:t>132</w:t>
      </w:r>
      <w:r>
        <w:rPr>
          <w:sz w:val="24"/>
          <w:szCs w:val="24"/>
        </w:rPr>
        <w:t>/2017</w:t>
      </w:r>
    </w:p>
    <w:p w:rsidR="007051D7" w:rsidRDefault="007051D7" w:rsidP="007051D7">
      <w:pPr>
        <w:pStyle w:val="Ttulo1"/>
        <w:tabs>
          <w:tab w:val="left" w:pos="0"/>
        </w:tabs>
        <w:jc w:val="center"/>
        <w:rPr>
          <w:rFonts w:cs="Times New Roman"/>
          <w:sz w:val="24"/>
          <w:szCs w:val="24"/>
        </w:rPr>
      </w:pPr>
      <w:r>
        <w:rPr>
          <w:sz w:val="24"/>
          <w:szCs w:val="24"/>
        </w:rPr>
        <w:t>AUTORIA:</w:t>
      </w:r>
      <w:r w:rsidR="006A3E47">
        <w:rPr>
          <w:sz w:val="24"/>
          <w:szCs w:val="24"/>
        </w:rPr>
        <w:t xml:space="preserve"> V</w:t>
      </w:r>
      <w:r w:rsidR="00385E9F">
        <w:rPr>
          <w:sz w:val="24"/>
          <w:szCs w:val="24"/>
        </w:rPr>
        <w:t xml:space="preserve">EREADOR </w:t>
      </w:r>
      <w:r w:rsidR="0092409B">
        <w:rPr>
          <w:sz w:val="24"/>
          <w:szCs w:val="24"/>
        </w:rPr>
        <w:t>ALCIDES LONGO DE BARROS</w:t>
      </w:r>
    </w:p>
    <w:p w:rsidR="007051D7" w:rsidRDefault="007051D7" w:rsidP="007051D7">
      <w:pPr>
        <w:tabs>
          <w:tab w:val="left" w:pos="0"/>
        </w:tabs>
        <w:rPr>
          <w:sz w:val="24"/>
          <w:szCs w:val="24"/>
        </w:rPr>
      </w:pPr>
    </w:p>
    <w:p w:rsidR="00C93BB3" w:rsidRPr="0092409B" w:rsidRDefault="007051D7" w:rsidP="0092409B">
      <w:pPr>
        <w:jc w:val="both"/>
        <w:rPr>
          <w:rFonts w:ascii="ae_AlArabiya" w:hAnsi="ae_AlArabiya" w:cs="ae_AlArabiya"/>
          <w:i/>
          <w:iCs/>
          <w:sz w:val="24"/>
          <w:szCs w:val="24"/>
        </w:rPr>
      </w:pPr>
      <w:r>
        <w:rPr>
          <w:rFonts w:ascii="ae_AlArabiya" w:hAnsi="ae_AlArabiya" w:cs="ae_AlArabiya"/>
          <w:i/>
          <w:iCs/>
          <w:sz w:val="24"/>
          <w:szCs w:val="24"/>
        </w:rPr>
        <w:t>A Câmara Municipal de Sete Lagoas, representante legítima do povo, aprovou e o Chefe do Poder Executivo, em seu nome, assim sancionará:</w:t>
      </w:r>
      <w:proofErr w:type="gramStart"/>
      <w:r w:rsidR="006E6957" w:rsidRPr="0092409B">
        <w:rPr>
          <w:rFonts w:ascii="Times New Roman" w:hAnsi="Times New Roman" w:cs="Times New Roman"/>
          <w:b/>
          <w:color w:val="000000"/>
          <w:sz w:val="28"/>
          <w:szCs w:val="28"/>
        </w:rPr>
        <w:tab/>
      </w:r>
      <w:proofErr w:type="gramEnd"/>
    </w:p>
    <w:p w:rsidR="0092409B" w:rsidRPr="0092409B" w:rsidRDefault="0092409B" w:rsidP="0092409B">
      <w:pPr>
        <w:pStyle w:val="SemEspaamento"/>
        <w:ind w:left="3544"/>
        <w:jc w:val="both"/>
        <w:rPr>
          <w:rFonts w:ascii="Times New Roman" w:hAnsi="Times New Roman" w:cs="Times New Roman"/>
          <w:b/>
          <w:color w:val="000000"/>
          <w:sz w:val="28"/>
          <w:szCs w:val="28"/>
        </w:rPr>
      </w:pPr>
    </w:p>
    <w:p w:rsidR="0092409B" w:rsidRPr="0092409B" w:rsidRDefault="0092409B" w:rsidP="0092409B">
      <w:pPr>
        <w:pStyle w:val="western"/>
        <w:shd w:val="clear" w:color="auto" w:fill="FFFFFF"/>
        <w:spacing w:before="225" w:beforeAutospacing="0" w:after="225" w:afterAutospacing="0" w:line="300" w:lineRule="atLeast"/>
        <w:ind w:left="3261"/>
        <w:jc w:val="both"/>
        <w:rPr>
          <w:rFonts w:ascii="Arial" w:eastAsia="DejaVu Sans" w:hAnsi="Arial" w:cs="Arial"/>
          <w:b/>
          <w:bCs/>
          <w:i/>
          <w:kern w:val="1"/>
          <w:lang w:eastAsia="zh-CN" w:bidi="hi-IN"/>
        </w:rPr>
      </w:pPr>
      <w:r w:rsidRPr="00384B0E">
        <w:rPr>
          <w:rFonts w:ascii="Arial" w:hAnsi="Arial" w:cs="Arial"/>
          <w:b/>
        </w:rPr>
        <w:t>INSTITUI A POLÍTICA MUNICIPAL DE ATENÇÃO INTEGRAL À SAÚDE DO HOMEM, E DÁ OUTRAS PROVIDÊNCIAS</w:t>
      </w:r>
      <w:r w:rsidRPr="00384B0E">
        <w:rPr>
          <w:rFonts w:ascii="Arial" w:hAnsi="Arial" w:cs="Arial"/>
          <w:b/>
          <w:i/>
          <w:color w:val="000000"/>
          <w:shd w:val="clear" w:color="auto" w:fill="FFFFFF"/>
        </w:rPr>
        <w:t>.</w:t>
      </w:r>
    </w:p>
    <w:p w:rsidR="0092409B" w:rsidRPr="0092409B" w:rsidRDefault="0092409B" w:rsidP="0092409B">
      <w:pPr>
        <w:spacing w:line="360" w:lineRule="auto"/>
        <w:ind w:firstLine="2410"/>
        <w:jc w:val="both"/>
        <w:rPr>
          <w:rFonts w:ascii="Times New Roman" w:hAnsi="Times New Roman" w:cs="Times New Roman"/>
          <w:sz w:val="24"/>
          <w:szCs w:val="24"/>
        </w:rPr>
      </w:pP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b/>
          <w:sz w:val="24"/>
          <w:szCs w:val="24"/>
        </w:rPr>
        <w:t>Art. 1º</w:t>
      </w:r>
      <w:r w:rsidRPr="0092409B">
        <w:rPr>
          <w:rFonts w:ascii="Times New Roman" w:hAnsi="Times New Roman" w:cs="Times New Roman"/>
          <w:sz w:val="24"/>
          <w:szCs w:val="24"/>
        </w:rPr>
        <w:t xml:space="preserve"> Fica instituída a Política Municipal de Atenção Integral à Saúde do Homem.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b/>
          <w:sz w:val="24"/>
          <w:szCs w:val="24"/>
        </w:rPr>
        <w:t xml:space="preserve">Parágrafo único. </w:t>
      </w:r>
      <w:r w:rsidRPr="0092409B">
        <w:rPr>
          <w:rFonts w:ascii="Times New Roman" w:hAnsi="Times New Roman" w:cs="Times New Roman"/>
          <w:sz w:val="24"/>
          <w:szCs w:val="24"/>
        </w:rPr>
        <w:t xml:space="preserve">A Política de que trata o caput deste artigo visa promover a melhoria das condições de saúde da população masculina do município de Sete Lagoas, contribuindo, de modo efetivo, para a redução da morbidade e da mortalidade dessa população, por meio do enfrentamento racional dos fatores de risco e mediante a facilitação ao acesso, às ações e aos serviços de assistência integral à saúde.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b/>
          <w:sz w:val="24"/>
          <w:szCs w:val="24"/>
        </w:rPr>
        <w:t>Art. 2º</w:t>
      </w:r>
      <w:r w:rsidRPr="0092409B">
        <w:rPr>
          <w:rFonts w:ascii="Times New Roman" w:hAnsi="Times New Roman" w:cs="Times New Roman"/>
          <w:sz w:val="24"/>
          <w:szCs w:val="24"/>
        </w:rPr>
        <w:t xml:space="preserve"> A Política Municipal de Atenção Integral à Saúde do Homem, de que trata o artigo 1º desta Lei, será regida pelos seguintes princípios: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I – universalidade e equidade nas ações e serviços de saúde voltados para a população masculina, abrangendo a disponibilidade de insumos, equipamentos e materiais educativos;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II – humanização e qualificação da atenção à saúde do homem, com vistas à garantia, promoção e proteção dos direitos do homem, em conformidade com os preceitos éticos e suas peculiaridades socioculturais;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III – </w:t>
      </w:r>
      <w:proofErr w:type="spellStart"/>
      <w:proofErr w:type="gramStart"/>
      <w:r w:rsidRPr="0092409B">
        <w:rPr>
          <w:rFonts w:ascii="Times New Roman" w:hAnsi="Times New Roman" w:cs="Times New Roman"/>
          <w:sz w:val="24"/>
          <w:szCs w:val="24"/>
        </w:rPr>
        <w:t>co-responsabilidade</w:t>
      </w:r>
      <w:proofErr w:type="spellEnd"/>
      <w:proofErr w:type="gramEnd"/>
      <w:r w:rsidRPr="0092409B">
        <w:rPr>
          <w:rFonts w:ascii="Times New Roman" w:hAnsi="Times New Roman" w:cs="Times New Roman"/>
          <w:sz w:val="24"/>
          <w:szCs w:val="24"/>
        </w:rPr>
        <w:t xml:space="preserve"> quanto à saúde e à qualidade de vida da população masculina, implicando articulação com as diversas secretarias e com a sociedade;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IV – orientação à população masculina, aos familiares e à comunidade sobre a promoção, a prevenção, a proteção, o tratamento e a recuperação dos agravos e das enfermidades do homem. </w:t>
      </w:r>
    </w:p>
    <w:p w:rsidR="0092409B" w:rsidRPr="0092409B" w:rsidRDefault="0092409B" w:rsidP="0092409B">
      <w:pPr>
        <w:spacing w:line="360" w:lineRule="auto"/>
        <w:ind w:firstLine="2410"/>
        <w:jc w:val="both"/>
        <w:rPr>
          <w:rFonts w:ascii="Times New Roman" w:hAnsi="Times New Roman" w:cs="Times New Roman"/>
          <w:sz w:val="24"/>
          <w:szCs w:val="24"/>
        </w:rPr>
      </w:pP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b/>
          <w:sz w:val="24"/>
          <w:szCs w:val="24"/>
        </w:rPr>
        <w:t xml:space="preserve">Art. 3º </w:t>
      </w:r>
      <w:r w:rsidRPr="0092409B">
        <w:rPr>
          <w:rFonts w:ascii="Times New Roman" w:hAnsi="Times New Roman" w:cs="Times New Roman"/>
          <w:sz w:val="24"/>
          <w:szCs w:val="24"/>
        </w:rPr>
        <w:t xml:space="preserve">A Política Municipal de Atenção Integral à Saúde do Homem possui as seguintes diretrizes, a serem observadas na elaboração dos planos, programas, projetos e ações de </w:t>
      </w:r>
      <w:proofErr w:type="gramStart"/>
      <w:r w:rsidRPr="0092409B">
        <w:rPr>
          <w:rFonts w:ascii="Times New Roman" w:hAnsi="Times New Roman" w:cs="Times New Roman"/>
          <w:sz w:val="24"/>
          <w:szCs w:val="24"/>
        </w:rPr>
        <w:t>saúde voltados à população masculina</w:t>
      </w:r>
      <w:proofErr w:type="gramEnd"/>
      <w:r w:rsidRPr="0092409B">
        <w:rPr>
          <w:rFonts w:ascii="Times New Roman" w:hAnsi="Times New Roman" w:cs="Times New Roman"/>
          <w:sz w:val="24"/>
          <w:szCs w:val="24"/>
        </w:rPr>
        <w:t xml:space="preserve">: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I – integralidade, que abrange: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a) assistência à saúde do usuário em todos os níveis da atenção, na perspectiva de uma linha de cuidado que estabeleça uma dinâmica de referência e de contra referência entre a atenção básica e as de média e alta complexidade, assegurando a continuidade no processo de atenção;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b) compreensão sobre os agravos e a complexidade dos modos de vida e da situação social do indivíduo, a fim de promover intervenções sistêmicas que envolvam, inclusive, as determinações sociais sobre a saúde e a doença;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II – organização dos serviços públicos de saúde de modo a acolher e fazer com que o homem sinta-se integrado;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III – </w:t>
      </w:r>
      <w:proofErr w:type="gramStart"/>
      <w:r w:rsidRPr="0092409B">
        <w:rPr>
          <w:rFonts w:ascii="Times New Roman" w:hAnsi="Times New Roman" w:cs="Times New Roman"/>
          <w:sz w:val="24"/>
          <w:szCs w:val="24"/>
        </w:rPr>
        <w:t>implementação</w:t>
      </w:r>
      <w:proofErr w:type="gramEnd"/>
      <w:r w:rsidRPr="0092409B">
        <w:rPr>
          <w:rFonts w:ascii="Times New Roman" w:hAnsi="Times New Roman" w:cs="Times New Roman"/>
          <w:sz w:val="24"/>
          <w:szCs w:val="24"/>
        </w:rPr>
        <w:t xml:space="preserve"> hierarquizada da política, priorizando a atenção básica;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IV – reorganização das ações de saúde, por meio de uma proposta inclusiva, na qual os homens considerem os serviços de saúde também como espaços masculinos e, por sua vez, os serviços de saúde reconheçam os homens como sujeitos que necessitem de cuidados;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V – integração da execução da Política Municipal de Atenção Integral à Saúde do Homem às demais políticas, programas, estratégias e ações da Secretaria Municipal de Saúde.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b/>
          <w:sz w:val="24"/>
          <w:szCs w:val="24"/>
        </w:rPr>
        <w:t>Art. 4º</w:t>
      </w:r>
      <w:r w:rsidRPr="0092409B">
        <w:rPr>
          <w:rFonts w:ascii="Times New Roman" w:hAnsi="Times New Roman" w:cs="Times New Roman"/>
          <w:sz w:val="24"/>
          <w:szCs w:val="24"/>
        </w:rPr>
        <w:t xml:space="preserve"> São objetivos da Política Municipal de Atenção Integral à Saúde do Homem: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I – </w:t>
      </w:r>
      <w:proofErr w:type="gramStart"/>
      <w:r w:rsidRPr="0092409B">
        <w:rPr>
          <w:rFonts w:ascii="Times New Roman" w:hAnsi="Times New Roman" w:cs="Times New Roman"/>
          <w:sz w:val="24"/>
          <w:szCs w:val="24"/>
        </w:rPr>
        <w:t>implementar</w:t>
      </w:r>
      <w:proofErr w:type="gramEnd"/>
      <w:r w:rsidRPr="0092409B">
        <w:rPr>
          <w:rFonts w:ascii="Times New Roman" w:hAnsi="Times New Roman" w:cs="Times New Roman"/>
          <w:sz w:val="24"/>
          <w:szCs w:val="24"/>
        </w:rPr>
        <w:t xml:space="preserve">, acompanhar e avaliar, no âmbito de sua competência, a Política Municipal de Atenção Integral à Saúde do Homem, priorizando a atenção a saúde básica;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lastRenderedPageBreak/>
        <w:t xml:space="preserve">II – apoiar técnica e financeiramente a </w:t>
      </w:r>
      <w:proofErr w:type="gramStart"/>
      <w:r w:rsidRPr="0092409B">
        <w:rPr>
          <w:rFonts w:ascii="Times New Roman" w:hAnsi="Times New Roman" w:cs="Times New Roman"/>
          <w:sz w:val="24"/>
          <w:szCs w:val="24"/>
        </w:rPr>
        <w:t>implementação</w:t>
      </w:r>
      <w:proofErr w:type="gramEnd"/>
      <w:r w:rsidRPr="0092409B">
        <w:rPr>
          <w:rFonts w:ascii="Times New Roman" w:hAnsi="Times New Roman" w:cs="Times New Roman"/>
          <w:sz w:val="24"/>
          <w:szCs w:val="24"/>
        </w:rPr>
        <w:t xml:space="preserve"> e acompanhar, no âmbito de sua competência, a implantação da Política Municipal de Atenção Integral à Saúde do Homem;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III – promover, no âmbito de sua competência, a articulação </w:t>
      </w:r>
      <w:proofErr w:type="spellStart"/>
      <w:r w:rsidRPr="0092409B">
        <w:rPr>
          <w:rFonts w:ascii="Times New Roman" w:hAnsi="Times New Roman" w:cs="Times New Roman"/>
          <w:sz w:val="24"/>
          <w:szCs w:val="24"/>
        </w:rPr>
        <w:t>intersetorial</w:t>
      </w:r>
      <w:proofErr w:type="spellEnd"/>
      <w:r w:rsidRPr="0092409B">
        <w:rPr>
          <w:rFonts w:ascii="Times New Roman" w:hAnsi="Times New Roman" w:cs="Times New Roman"/>
          <w:sz w:val="24"/>
          <w:szCs w:val="24"/>
        </w:rPr>
        <w:t xml:space="preserve"> e interinstitucional necessária à </w:t>
      </w:r>
      <w:proofErr w:type="gramStart"/>
      <w:r w:rsidRPr="0092409B">
        <w:rPr>
          <w:rFonts w:ascii="Times New Roman" w:hAnsi="Times New Roman" w:cs="Times New Roman"/>
          <w:sz w:val="24"/>
          <w:szCs w:val="24"/>
        </w:rPr>
        <w:t>implementação</w:t>
      </w:r>
      <w:proofErr w:type="gramEnd"/>
      <w:r w:rsidRPr="0092409B">
        <w:rPr>
          <w:rFonts w:ascii="Times New Roman" w:hAnsi="Times New Roman" w:cs="Times New Roman"/>
          <w:sz w:val="24"/>
          <w:szCs w:val="24"/>
        </w:rPr>
        <w:t xml:space="preserve"> da Política;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IV – incentivar as ações educativas que visem à promoção e atenção da saúde do homem;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V – promover a qualificação das equipes de saúde para execução das ações propostas na Política Municipal de Atenção Integral à Saúde do Homem;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VI – promover, junto à população, ações de informação, educação e comunicação em saúde visando difundir a Política;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VII – estimular e apoiar, juntamente com o Conselho Municipal de Saúde, o processo de discussão com participação de todos os setores da sociedade, com foco no controle social, nas questões pertinentes à Política Municipal de Atenção Integral à Saúde do Homem;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IX – capacitação técnica e qualificação dos profissionais de saúde para atendimento do homem;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sz w:val="24"/>
          <w:szCs w:val="24"/>
        </w:rPr>
        <w:t xml:space="preserve">X – analisar os indicadores que permitam aos gestores monitorar as ações e os serviços e avaliar seu impacto, redefinindo as estratégias e/ou atividades que se fizerem necessárias.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b/>
          <w:sz w:val="24"/>
          <w:szCs w:val="24"/>
        </w:rPr>
        <w:t xml:space="preserve">Art. 5º </w:t>
      </w:r>
      <w:r w:rsidRPr="0092409B">
        <w:rPr>
          <w:rFonts w:ascii="Times New Roman" w:hAnsi="Times New Roman" w:cs="Times New Roman"/>
          <w:sz w:val="24"/>
          <w:szCs w:val="24"/>
        </w:rPr>
        <w:t>Poderá o município aproveitar a campanha Novembro Azul para realizar programas contra o câncer de próstata, bem como demais doenças que acometem a população masculina, promovendo a realização de exames para possível diagnóstico das mesmas.</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b/>
          <w:sz w:val="24"/>
          <w:szCs w:val="24"/>
        </w:rPr>
        <w:t>Art. 6º</w:t>
      </w:r>
      <w:r w:rsidRPr="0092409B">
        <w:rPr>
          <w:rFonts w:ascii="Times New Roman" w:hAnsi="Times New Roman" w:cs="Times New Roman"/>
          <w:sz w:val="24"/>
          <w:szCs w:val="24"/>
        </w:rPr>
        <w:t xml:space="preserve"> As despesas decorrentes da execução desta lei correrão por conta das dotações orçamentárias próprias, suplementadas, se necessário. </w:t>
      </w:r>
    </w:p>
    <w:p w:rsidR="0092409B" w:rsidRPr="0092409B" w:rsidRDefault="0092409B" w:rsidP="0092409B">
      <w:pPr>
        <w:spacing w:line="360" w:lineRule="auto"/>
        <w:ind w:firstLine="2410"/>
        <w:jc w:val="both"/>
        <w:rPr>
          <w:rFonts w:ascii="Times New Roman" w:hAnsi="Times New Roman" w:cs="Times New Roman"/>
          <w:sz w:val="24"/>
          <w:szCs w:val="24"/>
        </w:rPr>
      </w:pPr>
      <w:r w:rsidRPr="0092409B">
        <w:rPr>
          <w:rFonts w:ascii="Times New Roman" w:hAnsi="Times New Roman" w:cs="Times New Roman"/>
          <w:b/>
          <w:sz w:val="24"/>
          <w:szCs w:val="24"/>
        </w:rPr>
        <w:t>Art. 7º</w:t>
      </w:r>
      <w:r w:rsidRPr="0092409B">
        <w:rPr>
          <w:rFonts w:ascii="Times New Roman" w:hAnsi="Times New Roman" w:cs="Times New Roman"/>
          <w:sz w:val="24"/>
          <w:szCs w:val="24"/>
        </w:rPr>
        <w:t xml:space="preserve"> O Poder Executivo regulamentará a presente Lei no prazo de 60 (sessenta) dias a contar de sua publicação. </w:t>
      </w:r>
    </w:p>
    <w:p w:rsidR="0092409B" w:rsidRPr="0092409B" w:rsidRDefault="0092409B" w:rsidP="0092409B">
      <w:pPr>
        <w:spacing w:line="360" w:lineRule="auto"/>
        <w:ind w:firstLine="2410"/>
        <w:jc w:val="both"/>
        <w:rPr>
          <w:rFonts w:ascii="Times New Roman" w:hAnsi="Times New Roman" w:cs="Times New Roman"/>
          <w:sz w:val="24"/>
          <w:szCs w:val="24"/>
        </w:rPr>
      </w:pPr>
    </w:p>
    <w:p w:rsidR="0092409B" w:rsidRDefault="0092409B" w:rsidP="0092409B">
      <w:pPr>
        <w:spacing w:line="360" w:lineRule="auto"/>
        <w:ind w:firstLine="2410"/>
        <w:jc w:val="both"/>
        <w:rPr>
          <w:rFonts w:ascii="Times New Roman" w:hAnsi="Times New Roman" w:cs="Times New Roman"/>
          <w:b/>
          <w:sz w:val="24"/>
          <w:szCs w:val="24"/>
        </w:rPr>
      </w:pPr>
    </w:p>
    <w:p w:rsidR="0092409B" w:rsidRDefault="0092409B" w:rsidP="0092409B">
      <w:pPr>
        <w:spacing w:line="360" w:lineRule="auto"/>
        <w:ind w:firstLine="2410"/>
        <w:jc w:val="both"/>
        <w:rPr>
          <w:rFonts w:ascii="Times New Roman" w:hAnsi="Times New Roman" w:cs="Times New Roman"/>
          <w:b/>
          <w:sz w:val="24"/>
          <w:szCs w:val="24"/>
        </w:rPr>
      </w:pPr>
    </w:p>
    <w:p w:rsidR="0092409B" w:rsidRPr="0092409B" w:rsidRDefault="0092409B" w:rsidP="0092409B">
      <w:pPr>
        <w:spacing w:line="360" w:lineRule="auto"/>
        <w:ind w:firstLine="2410"/>
        <w:jc w:val="both"/>
        <w:rPr>
          <w:rFonts w:ascii="Times New Roman" w:hAnsi="Times New Roman" w:cs="Times New Roman"/>
          <w:sz w:val="24"/>
          <w:szCs w:val="24"/>
        </w:rPr>
      </w:pPr>
      <w:bookmarkStart w:id="0" w:name="_GoBack"/>
      <w:bookmarkEnd w:id="0"/>
      <w:r w:rsidRPr="0092409B">
        <w:rPr>
          <w:rFonts w:ascii="Times New Roman" w:hAnsi="Times New Roman" w:cs="Times New Roman"/>
          <w:b/>
          <w:sz w:val="24"/>
          <w:szCs w:val="24"/>
        </w:rPr>
        <w:t>Art. 8º</w:t>
      </w:r>
      <w:r w:rsidRPr="0092409B">
        <w:rPr>
          <w:rFonts w:ascii="Times New Roman" w:hAnsi="Times New Roman" w:cs="Times New Roman"/>
          <w:sz w:val="24"/>
          <w:szCs w:val="24"/>
        </w:rPr>
        <w:t xml:space="preserve"> Esta lei entrará em vigor na data da sua publicação, revogadas as disposições em contrário.</w:t>
      </w:r>
    </w:p>
    <w:p w:rsidR="0092409B" w:rsidRPr="00384B0E" w:rsidRDefault="0092409B" w:rsidP="0092409B">
      <w:pPr>
        <w:spacing w:line="360" w:lineRule="auto"/>
        <w:jc w:val="both"/>
        <w:rPr>
          <w:rFonts w:ascii="Arial" w:hAnsi="Arial" w:cs="Arial"/>
        </w:rPr>
      </w:pPr>
    </w:p>
    <w:p w:rsidR="008C7DE1" w:rsidRPr="0092409B" w:rsidRDefault="008C7DE1" w:rsidP="008C7DE1">
      <w:pPr>
        <w:rPr>
          <w:rFonts w:ascii="Times New Roman" w:hAnsi="Times New Roman" w:cs="Times New Roman"/>
        </w:rPr>
      </w:pPr>
    </w:p>
    <w:p w:rsidR="00CF0E9E" w:rsidRPr="0092409B" w:rsidRDefault="00CF0E9E" w:rsidP="00CF0E9E">
      <w:pPr>
        <w:pStyle w:val="Standard"/>
        <w:spacing w:line="360" w:lineRule="auto"/>
        <w:ind w:left="1702" w:firstLine="708"/>
        <w:jc w:val="both"/>
        <w:rPr>
          <w:rFonts w:ascii="Times New Roman" w:hAnsi="Times New Roman" w:cs="Times New Roman"/>
          <w:sz w:val="22"/>
          <w:szCs w:val="22"/>
        </w:rPr>
      </w:pPr>
      <w:r w:rsidRPr="0092409B">
        <w:rPr>
          <w:rFonts w:ascii="Times New Roman" w:hAnsi="Times New Roman" w:cs="Times New Roman"/>
          <w:sz w:val="22"/>
          <w:szCs w:val="22"/>
        </w:rPr>
        <w:t>S</w:t>
      </w:r>
      <w:r w:rsidR="003575DB" w:rsidRPr="0092409B">
        <w:rPr>
          <w:rFonts w:ascii="Times New Roman" w:hAnsi="Times New Roman" w:cs="Times New Roman"/>
          <w:sz w:val="22"/>
          <w:szCs w:val="22"/>
        </w:rPr>
        <w:t xml:space="preserve">ete </w:t>
      </w:r>
      <w:r w:rsidR="00EF5F05" w:rsidRPr="0092409B">
        <w:rPr>
          <w:rFonts w:ascii="Times New Roman" w:hAnsi="Times New Roman" w:cs="Times New Roman"/>
          <w:sz w:val="22"/>
          <w:szCs w:val="22"/>
        </w:rPr>
        <w:t>Lagoas, Sa</w:t>
      </w:r>
      <w:r w:rsidR="0092409B">
        <w:rPr>
          <w:rFonts w:ascii="Times New Roman" w:hAnsi="Times New Roman" w:cs="Times New Roman"/>
          <w:sz w:val="22"/>
          <w:szCs w:val="22"/>
        </w:rPr>
        <w:t>la das Sessões, 16</w:t>
      </w:r>
      <w:r w:rsidR="00EF5F05" w:rsidRPr="0092409B">
        <w:rPr>
          <w:rFonts w:ascii="Times New Roman" w:hAnsi="Times New Roman" w:cs="Times New Roman"/>
          <w:sz w:val="22"/>
          <w:szCs w:val="22"/>
        </w:rPr>
        <w:t xml:space="preserve"> de junh</w:t>
      </w:r>
      <w:r w:rsidR="006E6957" w:rsidRPr="0092409B">
        <w:rPr>
          <w:rFonts w:ascii="Times New Roman" w:hAnsi="Times New Roman" w:cs="Times New Roman"/>
          <w:sz w:val="22"/>
          <w:szCs w:val="22"/>
        </w:rPr>
        <w:t>o</w:t>
      </w:r>
      <w:r w:rsidRPr="0092409B">
        <w:rPr>
          <w:rFonts w:ascii="Times New Roman" w:hAnsi="Times New Roman" w:cs="Times New Roman"/>
          <w:sz w:val="22"/>
          <w:szCs w:val="22"/>
        </w:rPr>
        <w:t xml:space="preserve"> de 2017.</w:t>
      </w:r>
    </w:p>
    <w:p w:rsidR="00CF0E9E" w:rsidRDefault="00CF0E9E" w:rsidP="00CF0E9E">
      <w:pPr>
        <w:pStyle w:val="Corpodetexto"/>
        <w:jc w:val="both"/>
        <w:rPr>
          <w:color w:val="000000"/>
          <w:szCs w:val="24"/>
        </w:rPr>
      </w:pPr>
    </w:p>
    <w:p w:rsidR="0092409B" w:rsidRDefault="0092409B" w:rsidP="00CF0E9E">
      <w:pPr>
        <w:pStyle w:val="Corpodetexto"/>
        <w:jc w:val="both"/>
        <w:rPr>
          <w:color w:val="000000"/>
          <w:szCs w:val="24"/>
        </w:rPr>
      </w:pPr>
    </w:p>
    <w:p w:rsidR="0092409B" w:rsidRDefault="0092409B" w:rsidP="00CF0E9E">
      <w:pPr>
        <w:pStyle w:val="Corpodetexto"/>
        <w:jc w:val="both"/>
        <w:rPr>
          <w:color w:val="000000"/>
          <w:szCs w:val="24"/>
        </w:rPr>
      </w:pPr>
    </w:p>
    <w:p w:rsidR="008E6E5C" w:rsidRPr="008E6E5C" w:rsidRDefault="008E6E5C" w:rsidP="008E6E5C">
      <w:pPr>
        <w:jc w:val="center"/>
        <w:rPr>
          <w:rFonts w:ascii="Times New Roman" w:hAnsi="Times New Roman" w:cs="Times New Roman"/>
          <w:b/>
          <w:color w:val="000000"/>
          <w:sz w:val="24"/>
          <w:szCs w:val="24"/>
        </w:rPr>
      </w:pPr>
      <w:r w:rsidRPr="008E6E5C">
        <w:rPr>
          <w:rFonts w:ascii="Times New Roman" w:hAnsi="Times New Roman" w:cs="Times New Roman"/>
          <w:b/>
          <w:color w:val="000000"/>
          <w:sz w:val="24"/>
          <w:szCs w:val="24"/>
        </w:rPr>
        <w:t>COMISSÃO DE REDAÇÃO E TÉCNICA LEGISLATIVA</w:t>
      </w:r>
    </w:p>
    <w:p w:rsidR="0092409B" w:rsidRDefault="0092409B" w:rsidP="0092409B">
      <w:pPr>
        <w:rPr>
          <w:b/>
          <w:bCs/>
          <w:i/>
          <w:iCs/>
          <w:kern w:val="2"/>
        </w:rPr>
      </w:pPr>
    </w:p>
    <w:p w:rsidR="0092409B" w:rsidRDefault="0092409B" w:rsidP="0092409B">
      <w:pPr>
        <w:rPr>
          <w:b/>
          <w:bCs/>
          <w:i/>
          <w:iCs/>
          <w:kern w:val="2"/>
        </w:rPr>
      </w:pPr>
    </w:p>
    <w:p w:rsidR="0092409B" w:rsidRDefault="0092409B" w:rsidP="0092409B">
      <w:pPr>
        <w:pStyle w:val="Ttulo1"/>
        <w:jc w:val="center"/>
      </w:pPr>
      <w:r>
        <w:t>JOSÉ PEREIRA DA SILVA</w:t>
      </w:r>
    </w:p>
    <w:p w:rsidR="0092409B" w:rsidRDefault="0092409B" w:rsidP="0092409B">
      <w:pPr>
        <w:pStyle w:val="Ttulo1"/>
        <w:jc w:val="center"/>
      </w:pPr>
      <w:r>
        <w:t>Presidente</w:t>
      </w:r>
    </w:p>
    <w:p w:rsidR="0092409B" w:rsidRDefault="0092409B" w:rsidP="0092409B">
      <w:pPr>
        <w:rPr>
          <w:lang w:eastAsia="pt-BR"/>
        </w:rPr>
      </w:pPr>
    </w:p>
    <w:p w:rsidR="0092409B" w:rsidRPr="008951FC" w:rsidRDefault="0092409B" w:rsidP="0092409B">
      <w:pPr>
        <w:rPr>
          <w:lang w:eastAsia="pt-BR"/>
        </w:rPr>
      </w:pPr>
    </w:p>
    <w:p w:rsidR="0092409B" w:rsidRDefault="0092409B" w:rsidP="0092409B">
      <w:pPr>
        <w:pStyle w:val="Ttulo1"/>
        <w:jc w:val="center"/>
      </w:pPr>
      <w:r>
        <w:t>ALCIDES LONGO DE BARROS</w:t>
      </w:r>
    </w:p>
    <w:p w:rsidR="0092409B" w:rsidRDefault="0092409B" w:rsidP="0092409B">
      <w:pPr>
        <w:pStyle w:val="Ttulo1"/>
        <w:jc w:val="center"/>
      </w:pPr>
      <w:r>
        <w:t>Relator</w:t>
      </w:r>
    </w:p>
    <w:p w:rsidR="0092409B" w:rsidRDefault="0092409B" w:rsidP="0092409B">
      <w:pPr>
        <w:rPr>
          <w:lang w:eastAsia="pt-BR"/>
        </w:rPr>
      </w:pPr>
    </w:p>
    <w:p w:rsidR="0092409B" w:rsidRPr="008951FC" w:rsidRDefault="0092409B" w:rsidP="0092409B">
      <w:pPr>
        <w:rPr>
          <w:lang w:eastAsia="pt-BR"/>
        </w:rPr>
      </w:pPr>
    </w:p>
    <w:p w:rsidR="0092409B" w:rsidRDefault="0092409B" w:rsidP="0092409B">
      <w:pPr>
        <w:pStyle w:val="Ttulo1"/>
        <w:jc w:val="center"/>
      </w:pPr>
      <w:r>
        <w:t>GILBERTO PEREIRA DA SILVA</w:t>
      </w:r>
    </w:p>
    <w:p w:rsidR="0092409B" w:rsidRPr="00B52C17" w:rsidRDefault="0092409B" w:rsidP="0092409B">
      <w:pPr>
        <w:pStyle w:val="Ttulo1"/>
        <w:jc w:val="center"/>
        <w:rPr>
          <w:rFonts w:ascii="Arial Black" w:hAnsi="Arial Black"/>
          <w:sz w:val="28"/>
          <w:szCs w:val="28"/>
        </w:rPr>
      </w:pPr>
      <w:r>
        <w:t>Membro</w:t>
      </w:r>
    </w:p>
    <w:p w:rsidR="00905779" w:rsidRPr="00A22844" w:rsidRDefault="00905779" w:rsidP="00A22844">
      <w:pPr>
        <w:jc w:val="both"/>
        <w:rPr>
          <w:rFonts w:ascii="Arial" w:hAnsi="Arial" w:cs="Arial"/>
          <w:sz w:val="32"/>
          <w:szCs w:val="32"/>
        </w:rPr>
      </w:pPr>
    </w:p>
    <w:sectPr w:rsidR="00905779" w:rsidRPr="00A22844" w:rsidSect="008E6E5C">
      <w:headerReference w:type="default" r:id="rId8"/>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D7D" w:rsidRDefault="00BC3D7D" w:rsidP="00963EEE">
      <w:pPr>
        <w:spacing w:after="0" w:line="240" w:lineRule="auto"/>
      </w:pPr>
      <w:r>
        <w:separator/>
      </w:r>
    </w:p>
  </w:endnote>
  <w:endnote w:type="continuationSeparator" w:id="0">
    <w:p w:rsidR="00BC3D7D" w:rsidRDefault="00BC3D7D"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DejaVu Sans">
    <w:altName w:val="Times New Roman"/>
    <w:charset w:val="00"/>
    <w:family w:val="auto"/>
    <w:pitch w:val="variable"/>
  </w:font>
  <w:font w:name="Bitstream Charter">
    <w:altName w:val="Arial Unicode MS"/>
    <w:charset w:val="80"/>
    <w:family w:val="roman"/>
    <w:pitch w:val="variable"/>
  </w:font>
  <w:font w:name="ae_AlArabiya">
    <w:altName w:val="Arial Unicode MS"/>
    <w:charset w:val="80"/>
    <w:family w:val="auto"/>
    <w:pitch w:val="variable"/>
  </w:font>
  <w:font w:name="Bitstream Vera Sans">
    <w:altName w:val="Arial Unicode MS"/>
    <w:charset w:val="80"/>
    <w:family w:val="swiss"/>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D7D" w:rsidRDefault="00BC3D7D" w:rsidP="00963EEE">
      <w:pPr>
        <w:spacing w:after="0" w:line="240" w:lineRule="auto"/>
      </w:pPr>
      <w:r>
        <w:separator/>
      </w:r>
    </w:p>
  </w:footnote>
  <w:footnote w:type="continuationSeparator" w:id="0">
    <w:p w:rsidR="00BC3D7D" w:rsidRDefault="00BC3D7D"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52BC31FB" wp14:editId="18D6497F">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6FCE4268" wp14:editId="56D6959A">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14C2E"/>
    <w:rsid w:val="00065636"/>
    <w:rsid w:val="00211A3F"/>
    <w:rsid w:val="00293344"/>
    <w:rsid w:val="002B5D0D"/>
    <w:rsid w:val="003247B7"/>
    <w:rsid w:val="003575DB"/>
    <w:rsid w:val="00385E9F"/>
    <w:rsid w:val="003A6C14"/>
    <w:rsid w:val="00481A6F"/>
    <w:rsid w:val="004C5ED4"/>
    <w:rsid w:val="005238CA"/>
    <w:rsid w:val="00576CDB"/>
    <w:rsid w:val="00635821"/>
    <w:rsid w:val="00693C28"/>
    <w:rsid w:val="006A3E47"/>
    <w:rsid w:val="006E6957"/>
    <w:rsid w:val="006F524A"/>
    <w:rsid w:val="007051D7"/>
    <w:rsid w:val="00750DEF"/>
    <w:rsid w:val="007959B5"/>
    <w:rsid w:val="00886E42"/>
    <w:rsid w:val="008A5894"/>
    <w:rsid w:val="008B7F9A"/>
    <w:rsid w:val="008C7DE1"/>
    <w:rsid w:val="008E4B91"/>
    <w:rsid w:val="008E6E5C"/>
    <w:rsid w:val="00901FE8"/>
    <w:rsid w:val="00905779"/>
    <w:rsid w:val="0092409B"/>
    <w:rsid w:val="00935ED9"/>
    <w:rsid w:val="00963EEE"/>
    <w:rsid w:val="0097039B"/>
    <w:rsid w:val="009A625C"/>
    <w:rsid w:val="00A22844"/>
    <w:rsid w:val="00A85BD8"/>
    <w:rsid w:val="00B1559F"/>
    <w:rsid w:val="00B66DD7"/>
    <w:rsid w:val="00BC3D7D"/>
    <w:rsid w:val="00BE56E6"/>
    <w:rsid w:val="00BE621C"/>
    <w:rsid w:val="00C93BB3"/>
    <w:rsid w:val="00CA43B9"/>
    <w:rsid w:val="00CB5386"/>
    <w:rsid w:val="00CF0E9E"/>
    <w:rsid w:val="00D65943"/>
    <w:rsid w:val="00DE7C41"/>
    <w:rsid w:val="00E3477F"/>
    <w:rsid w:val="00ED7C47"/>
    <w:rsid w:val="00EF5F05"/>
    <w:rsid w:val="00F933BA"/>
    <w:rsid w:val="00F93E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7051D7"/>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qFormat/>
    <w:rsid w:val="007051D7"/>
    <w:pPr>
      <w:keepNext/>
      <w:numPr>
        <w:ilvl w:val="2"/>
        <w:numId w:val="1"/>
      </w:numPr>
      <w:suppressAutoHyphens/>
      <w:spacing w:after="0" w:line="240" w:lineRule="auto"/>
      <w:jc w:val="both"/>
      <w:outlineLvl w:val="2"/>
    </w:pPr>
    <w:rPr>
      <w:rFonts w:ascii="Times New Roman" w:eastAsia="Times New Roman" w:hAnsi="Times New Roman" w:cs="Times New Roman"/>
      <w:sz w:val="28"/>
      <w:szCs w:val="20"/>
    </w:rPr>
  </w:style>
  <w:style w:type="paragraph" w:styleId="Ttulo5">
    <w:name w:val="heading 5"/>
    <w:basedOn w:val="Normal"/>
    <w:next w:val="Normal"/>
    <w:link w:val="Ttulo5Char"/>
    <w:qFormat/>
    <w:rsid w:val="007051D7"/>
    <w:pPr>
      <w:keepNext/>
      <w:numPr>
        <w:ilvl w:val="4"/>
        <w:numId w:val="1"/>
      </w:numPr>
      <w:suppressAutoHyphens/>
      <w:spacing w:after="0" w:line="240" w:lineRule="auto"/>
      <w:jc w:val="both"/>
      <w:outlineLvl w:val="4"/>
    </w:pPr>
    <w:rPr>
      <w:rFonts w:ascii="Times New Roman" w:eastAsia="Times New Roman" w:hAnsi="Times New Roman" w:cs="Times New Roman"/>
      <w:b/>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7051D7"/>
    <w:rPr>
      <w:rFonts w:ascii="Arial" w:eastAsia="Times New Roman" w:hAnsi="Arial" w:cs="Arial"/>
      <w:b/>
      <w:bCs/>
      <w:sz w:val="20"/>
      <w:szCs w:val="20"/>
    </w:rPr>
  </w:style>
  <w:style w:type="character" w:customStyle="1" w:styleId="Ttulo3Char">
    <w:name w:val="Título 3 Char"/>
    <w:basedOn w:val="Fontepargpadro"/>
    <w:link w:val="Ttulo3"/>
    <w:rsid w:val="007051D7"/>
    <w:rPr>
      <w:rFonts w:ascii="Times New Roman" w:eastAsia="Times New Roman" w:hAnsi="Times New Roman" w:cs="Times New Roman"/>
      <w:sz w:val="28"/>
      <w:szCs w:val="20"/>
    </w:rPr>
  </w:style>
  <w:style w:type="character" w:customStyle="1" w:styleId="Ttulo5Char">
    <w:name w:val="Título 5 Char"/>
    <w:basedOn w:val="Fontepargpadro"/>
    <w:link w:val="Ttulo5"/>
    <w:rsid w:val="007051D7"/>
    <w:rPr>
      <w:rFonts w:ascii="Times New Roman" w:eastAsia="Times New Roman" w:hAnsi="Times New Roman" w:cs="Times New Roman"/>
      <w:b/>
      <w:bCs/>
      <w:sz w:val="28"/>
      <w:szCs w:val="20"/>
    </w:rPr>
  </w:style>
  <w:style w:type="paragraph" w:customStyle="1" w:styleId="Recuodecorpodetexto21">
    <w:name w:val="Recuo de corpo de texto 21"/>
    <w:basedOn w:val="Normal"/>
    <w:rsid w:val="007051D7"/>
    <w:pPr>
      <w:suppressAutoHyphens/>
      <w:spacing w:after="0" w:line="240" w:lineRule="auto"/>
      <w:ind w:firstLine="2835"/>
      <w:jc w:val="both"/>
    </w:pPr>
    <w:rPr>
      <w:rFonts w:ascii="Times New Roman" w:eastAsia="Times New Roman" w:hAnsi="Times New Roman" w:cs="Times New Roman"/>
      <w:color w:val="000000"/>
      <w:sz w:val="20"/>
    </w:rPr>
  </w:style>
  <w:style w:type="paragraph" w:customStyle="1" w:styleId="Standard">
    <w:name w:val="Standard"/>
    <w:rsid w:val="00CF0E9E"/>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Corpodetexto">
    <w:name w:val="Body Text"/>
    <w:basedOn w:val="Normal"/>
    <w:link w:val="CorpodetextoChar"/>
    <w:unhideWhenUsed/>
    <w:rsid w:val="00CF0E9E"/>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F0E9E"/>
    <w:rPr>
      <w:rFonts w:ascii="Times New Roman" w:eastAsia="Times New Roman" w:hAnsi="Times New Roman" w:cs="Times New Roman"/>
      <w:sz w:val="24"/>
      <w:szCs w:val="20"/>
      <w:lang w:eastAsia="pt-BR"/>
    </w:rPr>
  </w:style>
  <w:style w:type="paragraph" w:styleId="SemEspaamento">
    <w:name w:val="No Spacing"/>
    <w:uiPriority w:val="1"/>
    <w:qFormat/>
    <w:rsid w:val="003575DB"/>
    <w:pPr>
      <w:spacing w:after="0" w:line="240" w:lineRule="auto"/>
    </w:pPr>
  </w:style>
  <w:style w:type="paragraph" w:styleId="NormalWeb">
    <w:name w:val="Normal (Web)"/>
    <w:basedOn w:val="Normal"/>
    <w:uiPriority w:val="99"/>
    <w:unhideWhenUsed/>
    <w:rsid w:val="00385E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9240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7051D7"/>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qFormat/>
    <w:rsid w:val="007051D7"/>
    <w:pPr>
      <w:keepNext/>
      <w:numPr>
        <w:ilvl w:val="2"/>
        <w:numId w:val="1"/>
      </w:numPr>
      <w:suppressAutoHyphens/>
      <w:spacing w:after="0" w:line="240" w:lineRule="auto"/>
      <w:jc w:val="both"/>
      <w:outlineLvl w:val="2"/>
    </w:pPr>
    <w:rPr>
      <w:rFonts w:ascii="Times New Roman" w:eastAsia="Times New Roman" w:hAnsi="Times New Roman" w:cs="Times New Roman"/>
      <w:sz w:val="28"/>
      <w:szCs w:val="20"/>
    </w:rPr>
  </w:style>
  <w:style w:type="paragraph" w:styleId="Ttulo5">
    <w:name w:val="heading 5"/>
    <w:basedOn w:val="Normal"/>
    <w:next w:val="Normal"/>
    <w:link w:val="Ttulo5Char"/>
    <w:qFormat/>
    <w:rsid w:val="007051D7"/>
    <w:pPr>
      <w:keepNext/>
      <w:numPr>
        <w:ilvl w:val="4"/>
        <w:numId w:val="1"/>
      </w:numPr>
      <w:suppressAutoHyphens/>
      <w:spacing w:after="0" w:line="240" w:lineRule="auto"/>
      <w:jc w:val="both"/>
      <w:outlineLvl w:val="4"/>
    </w:pPr>
    <w:rPr>
      <w:rFonts w:ascii="Times New Roman" w:eastAsia="Times New Roman" w:hAnsi="Times New Roman" w:cs="Times New Roman"/>
      <w:b/>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7051D7"/>
    <w:rPr>
      <w:rFonts w:ascii="Arial" w:eastAsia="Times New Roman" w:hAnsi="Arial" w:cs="Arial"/>
      <w:b/>
      <w:bCs/>
      <w:sz w:val="20"/>
      <w:szCs w:val="20"/>
    </w:rPr>
  </w:style>
  <w:style w:type="character" w:customStyle="1" w:styleId="Ttulo3Char">
    <w:name w:val="Título 3 Char"/>
    <w:basedOn w:val="Fontepargpadro"/>
    <w:link w:val="Ttulo3"/>
    <w:rsid w:val="007051D7"/>
    <w:rPr>
      <w:rFonts w:ascii="Times New Roman" w:eastAsia="Times New Roman" w:hAnsi="Times New Roman" w:cs="Times New Roman"/>
      <w:sz w:val="28"/>
      <w:szCs w:val="20"/>
    </w:rPr>
  </w:style>
  <w:style w:type="character" w:customStyle="1" w:styleId="Ttulo5Char">
    <w:name w:val="Título 5 Char"/>
    <w:basedOn w:val="Fontepargpadro"/>
    <w:link w:val="Ttulo5"/>
    <w:rsid w:val="007051D7"/>
    <w:rPr>
      <w:rFonts w:ascii="Times New Roman" w:eastAsia="Times New Roman" w:hAnsi="Times New Roman" w:cs="Times New Roman"/>
      <w:b/>
      <w:bCs/>
      <w:sz w:val="28"/>
      <w:szCs w:val="20"/>
    </w:rPr>
  </w:style>
  <w:style w:type="paragraph" w:customStyle="1" w:styleId="Recuodecorpodetexto21">
    <w:name w:val="Recuo de corpo de texto 21"/>
    <w:basedOn w:val="Normal"/>
    <w:rsid w:val="007051D7"/>
    <w:pPr>
      <w:suppressAutoHyphens/>
      <w:spacing w:after="0" w:line="240" w:lineRule="auto"/>
      <w:ind w:firstLine="2835"/>
      <w:jc w:val="both"/>
    </w:pPr>
    <w:rPr>
      <w:rFonts w:ascii="Times New Roman" w:eastAsia="Times New Roman" w:hAnsi="Times New Roman" w:cs="Times New Roman"/>
      <w:color w:val="000000"/>
      <w:sz w:val="20"/>
    </w:rPr>
  </w:style>
  <w:style w:type="paragraph" w:customStyle="1" w:styleId="Standard">
    <w:name w:val="Standard"/>
    <w:rsid w:val="00CF0E9E"/>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Corpodetexto">
    <w:name w:val="Body Text"/>
    <w:basedOn w:val="Normal"/>
    <w:link w:val="CorpodetextoChar"/>
    <w:unhideWhenUsed/>
    <w:rsid w:val="00CF0E9E"/>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F0E9E"/>
    <w:rPr>
      <w:rFonts w:ascii="Times New Roman" w:eastAsia="Times New Roman" w:hAnsi="Times New Roman" w:cs="Times New Roman"/>
      <w:sz w:val="24"/>
      <w:szCs w:val="20"/>
      <w:lang w:eastAsia="pt-BR"/>
    </w:rPr>
  </w:style>
  <w:style w:type="paragraph" w:styleId="SemEspaamento">
    <w:name w:val="No Spacing"/>
    <w:uiPriority w:val="1"/>
    <w:qFormat/>
    <w:rsid w:val="003575DB"/>
    <w:pPr>
      <w:spacing w:after="0" w:line="240" w:lineRule="auto"/>
    </w:pPr>
  </w:style>
  <w:style w:type="paragraph" w:styleId="NormalWeb">
    <w:name w:val="Normal (Web)"/>
    <w:basedOn w:val="Normal"/>
    <w:uiPriority w:val="99"/>
    <w:unhideWhenUsed/>
    <w:rsid w:val="00385E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9240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149736">
      <w:bodyDiv w:val="1"/>
      <w:marLeft w:val="0"/>
      <w:marRight w:val="0"/>
      <w:marTop w:val="0"/>
      <w:marBottom w:val="0"/>
      <w:divBdr>
        <w:top w:val="none" w:sz="0" w:space="0" w:color="auto"/>
        <w:left w:val="none" w:sz="0" w:space="0" w:color="auto"/>
        <w:bottom w:val="none" w:sz="0" w:space="0" w:color="auto"/>
        <w:right w:val="none" w:sz="0" w:space="0" w:color="auto"/>
      </w:divBdr>
    </w:div>
    <w:div w:id="170852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990</Words>
  <Characters>5350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2017-06-16T18:49:00Z</cp:lastPrinted>
  <dcterms:created xsi:type="dcterms:W3CDTF">2017-06-16T18:49:00Z</dcterms:created>
  <dcterms:modified xsi:type="dcterms:W3CDTF">2017-06-16T18:49:00Z</dcterms:modified>
</cp:coreProperties>
</file>