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A22E5" w:rsidRPr="00CA22E5" w:rsidRDefault="00CA22E5" w:rsidP="00CA22E5">
      <w:pPr>
        <w:ind w:firstLine="20"/>
        <w:jc w:val="center"/>
        <w:rPr>
          <w:rFonts w:ascii="Verdana" w:hAnsi="Verdana"/>
          <w:sz w:val="24"/>
          <w:szCs w:val="24"/>
        </w:rPr>
      </w:pPr>
      <w:r w:rsidRPr="00CA22E5">
        <w:rPr>
          <w:rFonts w:ascii="Verdana" w:hAnsi="Verdana"/>
          <w:sz w:val="24"/>
          <w:szCs w:val="24"/>
        </w:rP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75.75pt" o:ole="" filled="t">
            <v:fill color2="black"/>
            <v:imagedata r:id="rId4" o:title=""/>
          </v:shape>
          <o:OLEObject Type="Embed" ProgID="PBrush" ShapeID="_x0000_i1025" DrawAspect="Content" ObjectID="_1512819582" r:id="rId5"/>
        </w:object>
      </w:r>
      <w:r w:rsidRPr="00CA22E5">
        <w:rPr>
          <w:rFonts w:ascii="Verdana" w:hAnsi="Verdana"/>
          <w:sz w:val="24"/>
          <w:szCs w:val="24"/>
        </w:rPr>
        <w:t xml:space="preserve">                                                </w:t>
      </w:r>
    </w:p>
    <w:p w:rsidR="00CA22E5" w:rsidRPr="00CA22E5" w:rsidRDefault="00CA22E5" w:rsidP="00CA22E5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</w:p>
    <w:p w:rsidR="00CA22E5" w:rsidRPr="00CA22E5" w:rsidRDefault="00CA22E5" w:rsidP="00CA22E5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  <w:r w:rsidRPr="00CA22E5">
        <w:rPr>
          <w:rFonts w:ascii="Verdana" w:hAnsi="Verdana"/>
          <w:b/>
          <w:bCs/>
          <w:kern w:val="2"/>
          <w:sz w:val="24"/>
          <w:szCs w:val="24"/>
        </w:rPr>
        <w:t>PARECER REGIMENTAL (CONJUNTO)</w:t>
      </w:r>
    </w:p>
    <w:p w:rsidR="00CA22E5" w:rsidRPr="00CA22E5" w:rsidRDefault="00CA22E5" w:rsidP="00CA22E5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</w:p>
    <w:p w:rsidR="00CA22E5" w:rsidRPr="00CA22E5" w:rsidRDefault="00CA22E5" w:rsidP="00CA22E5">
      <w:pPr>
        <w:jc w:val="center"/>
        <w:rPr>
          <w:rFonts w:ascii="Verdana" w:hAnsi="Verdana"/>
          <w:bCs/>
          <w:kern w:val="2"/>
          <w:sz w:val="24"/>
          <w:szCs w:val="24"/>
        </w:rPr>
      </w:pPr>
      <w:r w:rsidRPr="00CA22E5">
        <w:rPr>
          <w:rFonts w:ascii="Verdana" w:hAnsi="Verdana"/>
          <w:bCs/>
          <w:kern w:val="2"/>
          <w:sz w:val="24"/>
          <w:szCs w:val="24"/>
        </w:rPr>
        <w:t>COMISSÃO DE LEGISLAÇÃO E JUSTIÇA</w:t>
      </w:r>
      <w:r>
        <w:rPr>
          <w:rFonts w:ascii="Verdana" w:hAnsi="Verdana"/>
          <w:bCs/>
          <w:kern w:val="2"/>
          <w:sz w:val="24"/>
          <w:szCs w:val="24"/>
        </w:rPr>
        <w:t>-CLJ</w:t>
      </w:r>
    </w:p>
    <w:p w:rsidR="00CA22E5" w:rsidRPr="00CA22E5" w:rsidRDefault="00CA22E5" w:rsidP="00CA22E5">
      <w:pPr>
        <w:jc w:val="center"/>
        <w:rPr>
          <w:rFonts w:ascii="Verdana" w:hAnsi="Verdana"/>
          <w:bCs/>
          <w:kern w:val="2"/>
          <w:sz w:val="24"/>
          <w:szCs w:val="24"/>
        </w:rPr>
      </w:pPr>
    </w:p>
    <w:p w:rsidR="00CA22E5" w:rsidRPr="00CA22E5" w:rsidRDefault="00CA22E5" w:rsidP="00CA22E5">
      <w:pPr>
        <w:jc w:val="center"/>
        <w:rPr>
          <w:rFonts w:ascii="Verdana" w:hAnsi="Verdana"/>
          <w:bCs/>
          <w:kern w:val="2"/>
          <w:sz w:val="24"/>
          <w:szCs w:val="24"/>
        </w:rPr>
      </w:pPr>
      <w:r w:rsidRPr="00CA22E5">
        <w:rPr>
          <w:rFonts w:ascii="Verdana" w:hAnsi="Verdana"/>
          <w:bCs/>
          <w:kern w:val="2"/>
          <w:sz w:val="24"/>
          <w:szCs w:val="24"/>
        </w:rPr>
        <w:t>COMISSÃO DE FISCALIZAÇÃO FINANCEIRA, ORÇAMENTÁRIA E DE TOMADA DE CONTAS</w:t>
      </w:r>
      <w:r>
        <w:rPr>
          <w:rFonts w:ascii="Verdana" w:hAnsi="Verdana"/>
          <w:bCs/>
          <w:kern w:val="2"/>
          <w:sz w:val="24"/>
          <w:szCs w:val="24"/>
        </w:rPr>
        <w:t>-CFFOTC</w:t>
      </w:r>
    </w:p>
    <w:p w:rsidR="00CA22E5" w:rsidRPr="00CA22E5" w:rsidRDefault="00CA22E5" w:rsidP="00CA22E5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</w:p>
    <w:p w:rsidR="00CA22E5" w:rsidRPr="00CA22E5" w:rsidRDefault="00CA22E5" w:rsidP="00CA22E5">
      <w:pPr>
        <w:jc w:val="center"/>
        <w:rPr>
          <w:rFonts w:ascii="Verdana" w:hAnsi="Verdana"/>
          <w:b/>
          <w:kern w:val="2"/>
          <w:sz w:val="24"/>
          <w:szCs w:val="24"/>
        </w:rPr>
      </w:pPr>
    </w:p>
    <w:p w:rsidR="00CA22E5" w:rsidRPr="00CA22E5" w:rsidRDefault="00CA22E5" w:rsidP="00CA22E5">
      <w:pPr>
        <w:jc w:val="both"/>
        <w:rPr>
          <w:rFonts w:ascii="Verdana" w:hAnsi="Verdana"/>
          <w:kern w:val="2"/>
          <w:sz w:val="24"/>
          <w:szCs w:val="24"/>
        </w:rPr>
      </w:pPr>
      <w:r w:rsidRPr="00CA22E5">
        <w:rPr>
          <w:rFonts w:ascii="Verdana" w:hAnsi="Verdana"/>
          <w:b/>
          <w:kern w:val="2"/>
          <w:sz w:val="24"/>
          <w:szCs w:val="24"/>
        </w:rPr>
        <w:t xml:space="preserve">MATÉRIA: </w:t>
      </w:r>
      <w:r>
        <w:rPr>
          <w:rFonts w:ascii="Verdana" w:hAnsi="Verdana"/>
          <w:kern w:val="2"/>
          <w:sz w:val="24"/>
          <w:szCs w:val="24"/>
        </w:rPr>
        <w:t>Emenda Substitutiva à Emenda Aditiva nº 02 ao Projeto de Lei nº 166/2015</w:t>
      </w:r>
      <w:r w:rsidRPr="00CA22E5">
        <w:rPr>
          <w:rFonts w:ascii="Verdana" w:hAnsi="Verdana"/>
          <w:kern w:val="2"/>
          <w:sz w:val="24"/>
          <w:szCs w:val="24"/>
        </w:rPr>
        <w:t xml:space="preserve"> que “Estima a receita e fixa a despesa do Município de Sete Lagoas par</w:t>
      </w:r>
      <w:r>
        <w:rPr>
          <w:rFonts w:ascii="Verdana" w:hAnsi="Verdana"/>
          <w:kern w:val="2"/>
          <w:sz w:val="24"/>
          <w:szCs w:val="24"/>
        </w:rPr>
        <w:t>a o exercício financeiro de 2016</w:t>
      </w:r>
      <w:r w:rsidRPr="00CA22E5">
        <w:rPr>
          <w:rFonts w:ascii="Verdana" w:hAnsi="Verdana"/>
          <w:kern w:val="2"/>
          <w:sz w:val="24"/>
          <w:szCs w:val="24"/>
        </w:rPr>
        <w:t>”.</w:t>
      </w:r>
    </w:p>
    <w:p w:rsidR="00CA22E5" w:rsidRPr="00CA22E5" w:rsidRDefault="00CA22E5" w:rsidP="00CA22E5">
      <w:pPr>
        <w:jc w:val="both"/>
        <w:rPr>
          <w:rFonts w:ascii="Verdana" w:hAnsi="Verdana"/>
          <w:kern w:val="2"/>
          <w:sz w:val="24"/>
          <w:szCs w:val="24"/>
        </w:rPr>
      </w:pPr>
      <w:r w:rsidRPr="00CA22E5">
        <w:rPr>
          <w:rFonts w:ascii="Verdana" w:hAnsi="Verdana"/>
          <w:kern w:val="2"/>
          <w:sz w:val="24"/>
          <w:szCs w:val="24"/>
        </w:rPr>
        <w:t xml:space="preserve"> </w:t>
      </w:r>
      <w:r w:rsidRPr="00CA22E5">
        <w:rPr>
          <w:rFonts w:ascii="Verdana" w:hAnsi="Verdana"/>
          <w:kern w:val="2"/>
          <w:sz w:val="24"/>
          <w:szCs w:val="24"/>
        </w:rPr>
        <w:br/>
        <w:t>_______________________________________________________</w:t>
      </w:r>
    </w:p>
    <w:p w:rsidR="00CA22E5" w:rsidRPr="00CA22E5" w:rsidRDefault="00CA22E5" w:rsidP="00CA22E5">
      <w:pPr>
        <w:jc w:val="both"/>
        <w:rPr>
          <w:rFonts w:ascii="Verdana" w:hAnsi="Verdana"/>
          <w:kern w:val="2"/>
          <w:sz w:val="24"/>
          <w:szCs w:val="24"/>
        </w:rPr>
      </w:pPr>
      <w:r w:rsidRPr="00CA22E5">
        <w:rPr>
          <w:rFonts w:ascii="Verdana" w:hAnsi="Verdana"/>
          <w:kern w:val="2"/>
          <w:sz w:val="24"/>
          <w:szCs w:val="24"/>
        </w:rPr>
        <w:t xml:space="preserve">     </w:t>
      </w:r>
    </w:p>
    <w:p w:rsidR="00CA22E5" w:rsidRPr="00CA22E5" w:rsidRDefault="00CA22E5" w:rsidP="00CA22E5">
      <w:pPr>
        <w:ind w:firstLine="1560"/>
        <w:jc w:val="both"/>
        <w:rPr>
          <w:rFonts w:ascii="Verdana" w:hAnsi="Verdana"/>
          <w:kern w:val="2"/>
          <w:sz w:val="24"/>
          <w:szCs w:val="24"/>
        </w:rPr>
      </w:pPr>
      <w:r w:rsidRPr="00CA22E5">
        <w:rPr>
          <w:rFonts w:ascii="Verdana" w:hAnsi="Verdana"/>
          <w:kern w:val="2"/>
          <w:sz w:val="24"/>
          <w:szCs w:val="24"/>
          <w:u w:val="single"/>
        </w:rPr>
        <w:t>Relatório</w:t>
      </w:r>
      <w:r w:rsidRPr="00CA22E5">
        <w:rPr>
          <w:rFonts w:ascii="Verdana" w:hAnsi="Verdana"/>
          <w:kern w:val="2"/>
          <w:sz w:val="24"/>
          <w:szCs w:val="24"/>
        </w:rPr>
        <w:t xml:space="preserve">  </w:t>
      </w:r>
    </w:p>
    <w:p w:rsidR="00CA22E5" w:rsidRPr="00CA22E5" w:rsidRDefault="00CA22E5" w:rsidP="00CA22E5">
      <w:pPr>
        <w:ind w:firstLine="1560"/>
        <w:jc w:val="both"/>
        <w:rPr>
          <w:rFonts w:ascii="Verdana" w:hAnsi="Verdana"/>
          <w:sz w:val="24"/>
          <w:szCs w:val="24"/>
        </w:rPr>
      </w:pPr>
    </w:p>
    <w:p w:rsidR="00CA22E5" w:rsidRPr="00CA22E5" w:rsidRDefault="00CA22E5" w:rsidP="00CA22E5">
      <w:pPr>
        <w:ind w:firstLine="1560"/>
        <w:jc w:val="both"/>
        <w:rPr>
          <w:rFonts w:ascii="Verdana" w:hAnsi="Verdana"/>
          <w:kern w:val="2"/>
          <w:sz w:val="24"/>
          <w:szCs w:val="24"/>
        </w:rPr>
      </w:pPr>
      <w:r>
        <w:rPr>
          <w:rFonts w:ascii="Verdana" w:hAnsi="Verdana"/>
          <w:kern w:val="2"/>
          <w:sz w:val="24"/>
          <w:szCs w:val="24"/>
        </w:rPr>
        <w:t>A</w:t>
      </w:r>
      <w:r w:rsidRPr="00CA22E5">
        <w:rPr>
          <w:rFonts w:ascii="Verdana" w:hAnsi="Verdana"/>
          <w:kern w:val="2"/>
          <w:sz w:val="24"/>
          <w:szCs w:val="24"/>
        </w:rPr>
        <w:t xml:space="preserve"> proposi</w:t>
      </w:r>
      <w:r>
        <w:rPr>
          <w:rFonts w:ascii="Verdana" w:hAnsi="Verdana"/>
          <w:kern w:val="2"/>
          <w:sz w:val="24"/>
          <w:szCs w:val="24"/>
        </w:rPr>
        <w:t xml:space="preserve">ção ora apreciada, subscrita por </w:t>
      </w:r>
      <w:proofErr w:type="spellStart"/>
      <w:r>
        <w:rPr>
          <w:rFonts w:ascii="Verdana" w:hAnsi="Verdana"/>
          <w:kern w:val="2"/>
          <w:sz w:val="24"/>
          <w:szCs w:val="24"/>
        </w:rPr>
        <w:t>membrs</w:t>
      </w:r>
      <w:proofErr w:type="spellEnd"/>
      <w:r>
        <w:rPr>
          <w:rFonts w:ascii="Verdana" w:hAnsi="Verdana"/>
          <w:kern w:val="2"/>
          <w:sz w:val="24"/>
          <w:szCs w:val="24"/>
        </w:rPr>
        <w:t xml:space="preserve"> desta Edilidade, visa a acrescentar uma Ação em Programa</w:t>
      </w:r>
      <w:r w:rsidRPr="00CA22E5">
        <w:rPr>
          <w:rFonts w:ascii="Verdana" w:hAnsi="Verdana"/>
          <w:kern w:val="2"/>
          <w:sz w:val="24"/>
          <w:szCs w:val="24"/>
        </w:rPr>
        <w:t xml:space="preserve"> contidos na</w:t>
      </w:r>
      <w:r>
        <w:rPr>
          <w:rFonts w:ascii="Verdana" w:hAnsi="Verdana"/>
          <w:kern w:val="2"/>
          <w:sz w:val="24"/>
          <w:szCs w:val="24"/>
        </w:rPr>
        <w:t xml:space="preserve"> proposta Orçamentária para 201</w:t>
      </w:r>
      <w:r w:rsidRPr="00CA22E5">
        <w:rPr>
          <w:rFonts w:ascii="Verdana" w:hAnsi="Verdana"/>
          <w:kern w:val="2"/>
          <w:sz w:val="24"/>
          <w:szCs w:val="24"/>
        </w:rPr>
        <w:t>.</w:t>
      </w:r>
    </w:p>
    <w:p w:rsidR="00CA22E5" w:rsidRPr="00CA22E5" w:rsidRDefault="00CA22E5" w:rsidP="00CA22E5">
      <w:pPr>
        <w:ind w:firstLine="1560"/>
        <w:jc w:val="both"/>
        <w:rPr>
          <w:rFonts w:ascii="Verdana" w:hAnsi="Verdana"/>
          <w:kern w:val="2"/>
          <w:sz w:val="24"/>
          <w:szCs w:val="24"/>
        </w:rPr>
      </w:pPr>
      <w:r>
        <w:rPr>
          <w:rFonts w:ascii="Verdana" w:hAnsi="Verdana"/>
          <w:kern w:val="2"/>
          <w:sz w:val="24"/>
          <w:szCs w:val="24"/>
        </w:rPr>
        <w:t>A emenda foi distribuída</w:t>
      </w:r>
      <w:r w:rsidRPr="00CA22E5">
        <w:rPr>
          <w:rFonts w:ascii="Verdana" w:hAnsi="Verdana"/>
          <w:kern w:val="2"/>
          <w:sz w:val="24"/>
          <w:szCs w:val="24"/>
        </w:rPr>
        <w:t xml:space="preserve"> </w:t>
      </w:r>
      <w:r>
        <w:rPr>
          <w:rFonts w:ascii="Verdana" w:hAnsi="Verdana"/>
          <w:kern w:val="2"/>
          <w:sz w:val="24"/>
          <w:szCs w:val="24"/>
        </w:rPr>
        <w:t>a estas Comissões para receber</w:t>
      </w:r>
      <w:r w:rsidRPr="00CA22E5">
        <w:rPr>
          <w:rFonts w:ascii="Verdana" w:hAnsi="Verdana"/>
          <w:kern w:val="2"/>
          <w:sz w:val="24"/>
          <w:szCs w:val="24"/>
        </w:rPr>
        <w:t xml:space="preserve"> parecer conjunto nos termos do Regimento Interno da Câmara Municipal de Sete Lagoas.</w:t>
      </w:r>
    </w:p>
    <w:p w:rsidR="00CA22E5" w:rsidRPr="00CA22E5" w:rsidRDefault="00CA22E5" w:rsidP="00CA22E5">
      <w:pPr>
        <w:tabs>
          <w:tab w:val="left" w:pos="5580"/>
        </w:tabs>
        <w:ind w:firstLine="1560"/>
        <w:jc w:val="both"/>
        <w:rPr>
          <w:rFonts w:ascii="Verdana" w:hAnsi="Verdana" w:cs="DejaVu Sans"/>
          <w:sz w:val="24"/>
          <w:szCs w:val="24"/>
        </w:rPr>
      </w:pPr>
      <w:r w:rsidRPr="00CA22E5">
        <w:rPr>
          <w:rFonts w:ascii="Verdana" w:hAnsi="Verdana" w:cs="DejaVu Sans"/>
          <w:sz w:val="24"/>
          <w:szCs w:val="24"/>
        </w:rPr>
        <w:t>Presentes à reunião os Vereadores membros da Comissão de Legislação e Justiça e Comissão de Fiscalização Financeira Orçamentária e de Tomada de Contas, além do Procurador Geral do Legislativo, o Consultor Jurídico, assessores de gabinetes e munícipes.</w:t>
      </w:r>
    </w:p>
    <w:p w:rsidR="00CA22E5" w:rsidRPr="00CA22E5" w:rsidRDefault="00CA22E5" w:rsidP="00CA22E5">
      <w:pPr>
        <w:ind w:firstLine="1560"/>
        <w:jc w:val="both"/>
        <w:rPr>
          <w:rFonts w:ascii="Verdana" w:hAnsi="Verdana"/>
          <w:kern w:val="2"/>
          <w:sz w:val="24"/>
          <w:szCs w:val="24"/>
        </w:rPr>
      </w:pPr>
    </w:p>
    <w:p w:rsidR="00CA22E5" w:rsidRPr="00CA22E5" w:rsidRDefault="00CA22E5" w:rsidP="00CA22E5">
      <w:pPr>
        <w:ind w:firstLine="1560"/>
        <w:jc w:val="both"/>
        <w:rPr>
          <w:rFonts w:ascii="Verdana" w:hAnsi="Verdana"/>
          <w:sz w:val="24"/>
          <w:szCs w:val="24"/>
        </w:rPr>
      </w:pPr>
    </w:p>
    <w:p w:rsidR="00CA22E5" w:rsidRPr="00CA22E5" w:rsidRDefault="00CA22E5" w:rsidP="00CA22E5">
      <w:pPr>
        <w:ind w:firstLine="1560"/>
        <w:jc w:val="both"/>
        <w:rPr>
          <w:rFonts w:ascii="Verdana" w:hAnsi="Verdana"/>
          <w:kern w:val="2"/>
          <w:sz w:val="24"/>
          <w:szCs w:val="24"/>
          <w:u w:val="single"/>
        </w:rPr>
      </w:pPr>
      <w:r w:rsidRPr="00CA22E5">
        <w:rPr>
          <w:rFonts w:ascii="Verdana" w:hAnsi="Verdana"/>
          <w:kern w:val="2"/>
          <w:sz w:val="24"/>
          <w:szCs w:val="24"/>
          <w:u w:val="single"/>
        </w:rPr>
        <w:t>Fundamentação</w:t>
      </w:r>
    </w:p>
    <w:p w:rsidR="00CA22E5" w:rsidRPr="00CA22E5" w:rsidRDefault="00CA22E5" w:rsidP="00CA22E5">
      <w:pPr>
        <w:ind w:firstLine="1560"/>
        <w:jc w:val="both"/>
        <w:rPr>
          <w:rFonts w:ascii="Verdana" w:hAnsi="Verdana"/>
          <w:sz w:val="24"/>
          <w:szCs w:val="24"/>
          <w:u w:val="single"/>
        </w:rPr>
      </w:pPr>
    </w:p>
    <w:p w:rsidR="00CA22E5" w:rsidRPr="00CA22E5" w:rsidRDefault="00CA22E5" w:rsidP="00CA22E5">
      <w:pPr>
        <w:ind w:firstLine="2340"/>
        <w:jc w:val="both"/>
        <w:rPr>
          <w:rFonts w:ascii="Verdana" w:hAnsi="Verdana"/>
          <w:kern w:val="2"/>
          <w:sz w:val="24"/>
          <w:szCs w:val="24"/>
        </w:rPr>
      </w:pPr>
      <w:r w:rsidRPr="00CA22E5">
        <w:rPr>
          <w:rFonts w:ascii="Verdana" w:hAnsi="Verdana"/>
          <w:kern w:val="2"/>
          <w:sz w:val="24"/>
          <w:szCs w:val="24"/>
        </w:rPr>
        <w:t xml:space="preserve">                   </w:t>
      </w:r>
    </w:p>
    <w:p w:rsidR="00CA22E5" w:rsidRPr="00CA22E5" w:rsidRDefault="00CA22E5" w:rsidP="00CA22E5">
      <w:pPr>
        <w:jc w:val="both"/>
        <w:rPr>
          <w:rFonts w:ascii="Verdana" w:hAnsi="Verdana"/>
          <w:kern w:val="2"/>
          <w:sz w:val="24"/>
          <w:szCs w:val="24"/>
        </w:rPr>
      </w:pPr>
      <w:r w:rsidRPr="00CA22E5">
        <w:rPr>
          <w:rFonts w:ascii="Verdana" w:hAnsi="Verdana"/>
          <w:kern w:val="2"/>
          <w:sz w:val="24"/>
          <w:szCs w:val="24"/>
        </w:rPr>
        <w:t xml:space="preserve">            </w:t>
      </w:r>
      <w:r>
        <w:rPr>
          <w:rFonts w:ascii="Verdana" w:hAnsi="Verdana"/>
          <w:kern w:val="2"/>
          <w:sz w:val="24"/>
          <w:szCs w:val="24"/>
        </w:rPr>
        <w:t xml:space="preserve">      Após análise detalhada da emenda acima mencionada, constatamos que a mesma guarda</w:t>
      </w:r>
      <w:r w:rsidRPr="00CA22E5">
        <w:rPr>
          <w:rFonts w:ascii="Verdana" w:hAnsi="Verdana"/>
          <w:kern w:val="2"/>
          <w:sz w:val="24"/>
          <w:szCs w:val="24"/>
        </w:rPr>
        <w:t xml:space="preserve"> consonância com a legislação federal e municipal acerca da matéria, bem como com</w:t>
      </w:r>
      <w:r>
        <w:rPr>
          <w:rFonts w:ascii="Verdana" w:hAnsi="Verdana"/>
          <w:kern w:val="2"/>
          <w:sz w:val="24"/>
          <w:szCs w:val="24"/>
        </w:rPr>
        <w:t xml:space="preserve"> o Projeto de Lei nº 166/2015 ao qual se refere</w:t>
      </w:r>
      <w:r w:rsidRPr="00CA22E5">
        <w:rPr>
          <w:rFonts w:ascii="Verdana" w:hAnsi="Verdana"/>
          <w:kern w:val="2"/>
          <w:sz w:val="24"/>
          <w:szCs w:val="24"/>
        </w:rPr>
        <w:t>.</w:t>
      </w:r>
    </w:p>
    <w:p w:rsidR="00CA22E5" w:rsidRPr="00CA22E5" w:rsidRDefault="00CA22E5" w:rsidP="00CA22E5">
      <w:pPr>
        <w:jc w:val="both"/>
        <w:rPr>
          <w:rFonts w:ascii="Verdana" w:hAnsi="Verdana"/>
          <w:kern w:val="2"/>
          <w:sz w:val="24"/>
          <w:szCs w:val="24"/>
        </w:rPr>
      </w:pPr>
      <w:r w:rsidRPr="00CA22E5">
        <w:rPr>
          <w:rFonts w:ascii="Verdana" w:hAnsi="Verdana"/>
          <w:kern w:val="2"/>
          <w:sz w:val="24"/>
          <w:szCs w:val="24"/>
        </w:rPr>
        <w:t xml:space="preserve">                   </w:t>
      </w:r>
      <w:proofErr w:type="gramStart"/>
      <w:r w:rsidRPr="00CA22E5">
        <w:rPr>
          <w:rFonts w:ascii="Verdana" w:hAnsi="Verdana"/>
          <w:kern w:val="2"/>
          <w:sz w:val="24"/>
          <w:szCs w:val="24"/>
        </w:rPr>
        <w:t>Os recursos</w:t>
      </w:r>
      <w:r>
        <w:rPr>
          <w:rFonts w:ascii="Verdana" w:hAnsi="Verdana"/>
          <w:kern w:val="2"/>
          <w:sz w:val="24"/>
          <w:szCs w:val="24"/>
        </w:rPr>
        <w:t xml:space="preserve"> utilizados para fazer frente à nova Ação não se refere</w:t>
      </w:r>
      <w:proofErr w:type="gramEnd"/>
      <w:r w:rsidRPr="00CA22E5">
        <w:rPr>
          <w:rFonts w:ascii="Verdana" w:hAnsi="Verdana"/>
          <w:kern w:val="2"/>
          <w:sz w:val="24"/>
          <w:szCs w:val="24"/>
        </w:rPr>
        <w:t xml:space="preserve"> a dotações para pessoal e seus encargos, serviço da dívida ou transferências tributárias constitucionais para Estados e Municípios.      </w:t>
      </w:r>
    </w:p>
    <w:p w:rsidR="00CA22E5" w:rsidRPr="00CA22E5" w:rsidRDefault="00CA22E5" w:rsidP="00CA22E5">
      <w:pPr>
        <w:jc w:val="both"/>
        <w:rPr>
          <w:rFonts w:ascii="Verdana" w:hAnsi="Verdana"/>
          <w:kern w:val="2"/>
          <w:sz w:val="24"/>
          <w:szCs w:val="24"/>
          <w:u w:val="single"/>
        </w:rPr>
      </w:pPr>
      <w:r w:rsidRPr="00CA22E5">
        <w:rPr>
          <w:rFonts w:ascii="Verdana" w:hAnsi="Verdana"/>
          <w:sz w:val="24"/>
          <w:szCs w:val="24"/>
        </w:rPr>
        <w:object w:dxaOrig="9074" w:dyaOrig="1815">
          <v:shape id="_x0000_i1026" type="#_x0000_t75" style="width:441pt;height:75.75pt" o:ole="" filled="t">
            <v:fill color2="black"/>
            <v:imagedata r:id="rId4" o:title=""/>
          </v:shape>
          <o:OLEObject Type="Embed" ProgID="PBrush" ShapeID="_x0000_i1026" DrawAspect="Content" ObjectID="_1512819583" r:id="rId6"/>
        </w:object>
      </w:r>
      <w:r>
        <w:rPr>
          <w:rFonts w:ascii="Verdana" w:hAnsi="Verdana"/>
          <w:sz w:val="24"/>
          <w:szCs w:val="24"/>
        </w:rPr>
        <w:t xml:space="preserve">                     </w:t>
      </w:r>
      <w:r w:rsidRPr="00CA22E5">
        <w:rPr>
          <w:rFonts w:ascii="Verdana" w:hAnsi="Verdana"/>
          <w:kern w:val="2"/>
          <w:sz w:val="24"/>
          <w:szCs w:val="24"/>
          <w:u w:val="single"/>
        </w:rPr>
        <w:t>Conclusão</w:t>
      </w:r>
    </w:p>
    <w:p w:rsidR="00CA22E5" w:rsidRPr="00CA22E5" w:rsidRDefault="00CA22E5" w:rsidP="00CA22E5">
      <w:pPr>
        <w:ind w:firstLine="1800"/>
        <w:jc w:val="both"/>
        <w:rPr>
          <w:rFonts w:ascii="Verdana" w:hAnsi="Verdana"/>
          <w:sz w:val="24"/>
          <w:szCs w:val="24"/>
          <w:u w:val="single"/>
        </w:rPr>
      </w:pPr>
    </w:p>
    <w:p w:rsidR="00CA22E5" w:rsidRPr="00CA22E5" w:rsidRDefault="00CA22E5" w:rsidP="00CA22E5">
      <w:pPr>
        <w:ind w:firstLine="1843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CA22E5" w:rsidRPr="00CA22E5" w:rsidRDefault="00CA22E5" w:rsidP="00CA22E5">
      <w:pPr>
        <w:ind w:firstLine="1843"/>
        <w:jc w:val="both"/>
        <w:rPr>
          <w:rFonts w:ascii="Verdana" w:hAnsi="Verdana"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kern w:val="2"/>
          <w:sz w:val="24"/>
          <w:szCs w:val="24"/>
        </w:rPr>
        <w:t xml:space="preserve">Em face do exposto, 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estes relatores concluem  que a Emenda </w:t>
      </w:r>
      <w:r w:rsidR="006A7566">
        <w:rPr>
          <w:rFonts w:ascii="Verdana" w:eastAsia="DejaVu Sans" w:hAnsi="Verdana" w:cs="DejaVu Sans"/>
          <w:kern w:val="2"/>
          <w:sz w:val="24"/>
          <w:szCs w:val="24"/>
        </w:rPr>
        <w:t>Substitutiva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à Emenda Aditiva nº 02 ao Projeto de Lei nº 166</w:t>
      </w:r>
      <w:r>
        <w:rPr>
          <w:rFonts w:ascii="Verdana" w:hAnsi="Verdana"/>
          <w:kern w:val="2"/>
          <w:sz w:val="24"/>
          <w:szCs w:val="24"/>
        </w:rPr>
        <w:t>/2015, poderá ser levada</w:t>
      </w:r>
      <w:r w:rsidRPr="00CA22E5">
        <w:rPr>
          <w:rFonts w:ascii="Verdana" w:hAnsi="Verdana"/>
          <w:kern w:val="2"/>
          <w:sz w:val="24"/>
          <w:szCs w:val="24"/>
        </w:rPr>
        <w:t xml:space="preserve"> ao Plenário para discussão, votação e aprovação.</w:t>
      </w:r>
    </w:p>
    <w:p w:rsidR="00CA22E5" w:rsidRPr="00CA22E5" w:rsidRDefault="00CA22E5" w:rsidP="00CA22E5">
      <w:pPr>
        <w:ind w:firstLine="1843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CA22E5" w:rsidRPr="00CA22E5" w:rsidRDefault="00CA22E5" w:rsidP="00CA22E5">
      <w:pPr>
        <w:ind w:firstLine="1843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kern w:val="2"/>
          <w:sz w:val="24"/>
          <w:szCs w:val="24"/>
        </w:rPr>
        <w:t xml:space="preserve">Sala das </w:t>
      </w:r>
      <w:r>
        <w:rPr>
          <w:rFonts w:ascii="Verdana" w:eastAsia="DejaVu Sans" w:hAnsi="Verdana" w:cs="DejaVu Sans"/>
          <w:kern w:val="2"/>
          <w:sz w:val="24"/>
          <w:szCs w:val="24"/>
        </w:rPr>
        <w:t>Reuniões, 28 de dezembro de 2015</w:t>
      </w:r>
      <w:r w:rsidRPr="00CA22E5">
        <w:rPr>
          <w:rFonts w:ascii="Verdana" w:eastAsia="DejaVu Sans" w:hAnsi="Verdana" w:cs="DejaVu Sans"/>
          <w:kern w:val="2"/>
          <w:sz w:val="24"/>
          <w:szCs w:val="24"/>
        </w:rPr>
        <w:t>.</w:t>
      </w:r>
    </w:p>
    <w:p w:rsidR="00CA22E5" w:rsidRPr="00CA22E5" w:rsidRDefault="00CA22E5" w:rsidP="00CA22E5">
      <w:pPr>
        <w:ind w:firstLine="2295"/>
        <w:rPr>
          <w:rFonts w:ascii="Verdana" w:eastAsia="DejaVu Sans" w:hAnsi="Verdana" w:cs="DejaVu Sans"/>
          <w:b/>
          <w:bCs/>
          <w:kern w:val="2"/>
          <w:sz w:val="24"/>
          <w:szCs w:val="24"/>
        </w:rPr>
      </w:pPr>
    </w:p>
    <w:p w:rsidR="00CA22E5" w:rsidRPr="00CA22E5" w:rsidRDefault="00CA22E5" w:rsidP="00CA22E5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kern w:val="2"/>
          <w:sz w:val="24"/>
          <w:szCs w:val="24"/>
        </w:rPr>
        <w:t xml:space="preserve">  </w:t>
      </w:r>
    </w:p>
    <w:p w:rsidR="00CA22E5" w:rsidRPr="00CA22E5" w:rsidRDefault="00CA22E5" w:rsidP="00CA22E5">
      <w:pPr>
        <w:ind w:firstLine="1843"/>
        <w:rPr>
          <w:rFonts w:ascii="Verdana" w:eastAsia="DejaVu Sans" w:hAnsi="Verdana" w:cs="DejaVu Sans"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kern w:val="2"/>
          <w:sz w:val="24"/>
          <w:szCs w:val="24"/>
        </w:rPr>
        <w:t>Dalton Antônio Avelar Andrade</w:t>
      </w:r>
    </w:p>
    <w:p w:rsidR="00CA22E5" w:rsidRPr="00CA22E5" w:rsidRDefault="00CA22E5" w:rsidP="00CA22E5">
      <w:pPr>
        <w:ind w:firstLine="1843"/>
        <w:rPr>
          <w:rFonts w:ascii="Verdana" w:eastAsia="DejaVu Sans" w:hAnsi="Verdana" w:cs="DejaVu Sans"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kern w:val="2"/>
          <w:sz w:val="24"/>
          <w:szCs w:val="24"/>
        </w:rPr>
        <w:t>Relator</w:t>
      </w:r>
    </w:p>
    <w:p w:rsidR="00CA22E5" w:rsidRPr="00CA22E5" w:rsidRDefault="00CA22E5" w:rsidP="00CA22E5">
      <w:pPr>
        <w:ind w:firstLine="1843"/>
        <w:rPr>
          <w:rFonts w:ascii="Verdana" w:eastAsia="DejaVu Sans" w:hAnsi="Verdana" w:cs="DejaVu Sans"/>
          <w:kern w:val="2"/>
          <w:sz w:val="24"/>
          <w:szCs w:val="24"/>
        </w:rPr>
      </w:pPr>
    </w:p>
    <w:p w:rsidR="00CA22E5" w:rsidRPr="00CA22E5" w:rsidRDefault="00CA22E5" w:rsidP="00CA22E5">
      <w:pPr>
        <w:ind w:firstLine="1843"/>
        <w:rPr>
          <w:rFonts w:ascii="Verdana" w:eastAsia="DejaVu Sans" w:hAnsi="Verdana" w:cs="DejaVu Sans"/>
          <w:kern w:val="2"/>
          <w:sz w:val="24"/>
          <w:szCs w:val="24"/>
        </w:rPr>
      </w:pPr>
    </w:p>
    <w:p w:rsidR="00CA22E5" w:rsidRPr="00CA22E5" w:rsidRDefault="00CA22E5" w:rsidP="00CA22E5">
      <w:pPr>
        <w:ind w:firstLine="1843"/>
        <w:rPr>
          <w:rFonts w:ascii="Verdana" w:eastAsia="DejaVu Sans" w:hAnsi="Verdana" w:cs="DejaVu Sans"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kern w:val="2"/>
          <w:sz w:val="24"/>
          <w:szCs w:val="24"/>
        </w:rPr>
        <w:t>Joaquim Gonzaga Barbosa</w:t>
      </w:r>
    </w:p>
    <w:p w:rsidR="00CA22E5" w:rsidRPr="00CA22E5" w:rsidRDefault="00CA22E5" w:rsidP="00CA22E5">
      <w:pPr>
        <w:rPr>
          <w:rFonts w:ascii="Verdana" w:eastAsia="DejaVu Sans" w:hAnsi="Verdana" w:cs="DejaVu Sans"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kern w:val="2"/>
          <w:sz w:val="24"/>
          <w:szCs w:val="24"/>
        </w:rPr>
        <w:t xml:space="preserve">                        Relator</w:t>
      </w:r>
    </w:p>
    <w:p w:rsidR="00CA22E5" w:rsidRPr="00CA22E5" w:rsidRDefault="00CA22E5" w:rsidP="00CA22E5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</w:rPr>
      </w:pP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proofErr w:type="gramStart"/>
      <w:r w:rsidRPr="00CA22E5">
        <w:rPr>
          <w:rFonts w:ascii="Verdana" w:eastAsia="DejaVu Sans" w:hAnsi="Verdana" w:cs="DejaVu Sans"/>
          <w:kern w:val="2"/>
          <w:sz w:val="24"/>
          <w:szCs w:val="24"/>
          <w:u w:val="single"/>
        </w:rPr>
        <w:t>V  O</w:t>
      </w:r>
      <w:proofErr w:type="gramEnd"/>
      <w:r w:rsidRPr="00CA22E5">
        <w:rPr>
          <w:rFonts w:ascii="Verdana" w:eastAsia="DejaVu Sans" w:hAnsi="Verdana" w:cs="DejaVu Sans"/>
          <w:kern w:val="2"/>
          <w:sz w:val="24"/>
          <w:szCs w:val="24"/>
          <w:u w:val="single"/>
        </w:rPr>
        <w:t xml:space="preserve"> T O S</w:t>
      </w: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kern w:val="2"/>
          <w:sz w:val="24"/>
          <w:szCs w:val="24"/>
        </w:rPr>
        <w:t>De acordo com os relatores.</w:t>
      </w: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</w:rPr>
      </w:pP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b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b/>
          <w:kern w:val="2"/>
          <w:sz w:val="24"/>
          <w:szCs w:val="24"/>
        </w:rPr>
        <w:t>COMISSÃO DE LEGISLAÇÃO E JUSTIÇA</w:t>
      </w: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</w:rPr>
      </w:pP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</w:rPr>
      </w:pP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Marcelo Pires Rodrigues</w:t>
      </w: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kern w:val="2"/>
          <w:sz w:val="24"/>
          <w:szCs w:val="24"/>
        </w:rPr>
        <w:t>Presidente</w:t>
      </w:r>
    </w:p>
    <w:p w:rsidR="00CA22E5" w:rsidRPr="00CA22E5" w:rsidRDefault="00CA22E5" w:rsidP="00CA22E5">
      <w:pPr>
        <w:ind w:firstLine="2295"/>
        <w:rPr>
          <w:rFonts w:ascii="Verdana" w:eastAsia="DejaVu Sans" w:hAnsi="Verdana" w:cs="DejaVu Sans"/>
          <w:b/>
          <w:bCs/>
          <w:kern w:val="2"/>
          <w:sz w:val="24"/>
          <w:szCs w:val="24"/>
        </w:rPr>
      </w:pPr>
    </w:p>
    <w:p w:rsidR="00CA22E5" w:rsidRPr="00CA22E5" w:rsidRDefault="00CA22E5" w:rsidP="00CA22E5">
      <w:pPr>
        <w:ind w:firstLine="2295"/>
        <w:rPr>
          <w:rFonts w:ascii="Verdana" w:eastAsia="DejaVu Sans" w:hAnsi="Verdana" w:cs="DejaVu Sans"/>
          <w:b/>
          <w:bCs/>
          <w:kern w:val="2"/>
          <w:sz w:val="24"/>
          <w:szCs w:val="24"/>
        </w:rPr>
      </w:pP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bCs/>
          <w:kern w:val="2"/>
          <w:sz w:val="24"/>
          <w:szCs w:val="24"/>
        </w:rPr>
      </w:pPr>
      <w:r>
        <w:rPr>
          <w:rFonts w:ascii="Verdana" w:eastAsia="DejaVu Sans" w:hAnsi="Verdana" w:cs="DejaVu Sans"/>
          <w:bCs/>
          <w:kern w:val="2"/>
          <w:sz w:val="24"/>
          <w:szCs w:val="24"/>
        </w:rPr>
        <w:t>Euro de Andrade Lanza</w:t>
      </w: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</w:rPr>
      </w:pPr>
      <w:r w:rsidRPr="00CA22E5">
        <w:rPr>
          <w:rFonts w:ascii="Verdana" w:eastAsia="DejaVu Sans" w:hAnsi="Verdana" w:cs="DejaVu Sans"/>
          <w:kern w:val="2"/>
          <w:sz w:val="24"/>
          <w:szCs w:val="24"/>
        </w:rPr>
        <w:t>Vereador</w:t>
      </w:r>
    </w:p>
    <w:p w:rsidR="00CA22E5" w:rsidRPr="00CA22E5" w:rsidRDefault="00CA22E5" w:rsidP="00CA22E5">
      <w:pPr>
        <w:ind w:firstLine="1800"/>
        <w:rPr>
          <w:rFonts w:ascii="Verdana" w:eastAsia="DejaVu Sans" w:hAnsi="Verdana" w:cs="DejaVu Sans"/>
          <w:kern w:val="2"/>
          <w:sz w:val="24"/>
          <w:szCs w:val="24"/>
        </w:rPr>
      </w:pPr>
    </w:p>
    <w:p w:rsidR="00CA22E5" w:rsidRPr="00CA22E5" w:rsidRDefault="00CA22E5" w:rsidP="00CA22E5">
      <w:pPr>
        <w:rPr>
          <w:rFonts w:ascii="Verdana" w:hAnsi="Verdana" w:cs="DejaVu Sans"/>
          <w:b/>
          <w:sz w:val="24"/>
          <w:szCs w:val="24"/>
        </w:rPr>
      </w:pPr>
    </w:p>
    <w:p w:rsidR="003D03AD" w:rsidRDefault="00CA22E5" w:rsidP="00CA22E5">
      <w:pPr>
        <w:ind w:left="2268" w:hanging="2268"/>
        <w:rPr>
          <w:rFonts w:ascii="Verdana" w:hAnsi="Verdana"/>
          <w:b/>
          <w:sz w:val="24"/>
          <w:szCs w:val="24"/>
        </w:rPr>
      </w:pPr>
      <w:r w:rsidRPr="00CA22E5">
        <w:rPr>
          <w:rFonts w:ascii="Verdana" w:hAnsi="Verdana"/>
          <w:b/>
          <w:sz w:val="24"/>
          <w:szCs w:val="24"/>
        </w:rPr>
        <w:t>COMISSÃO DE FISCALIZAÇÃO FINANCEIRA E ORÇAMENTÁRIA E DE TOMADA DE CONTAS-CFFOTC</w:t>
      </w:r>
    </w:p>
    <w:p w:rsidR="00CA22E5" w:rsidRDefault="00CA22E5" w:rsidP="00CA22E5">
      <w:pPr>
        <w:ind w:left="2268" w:hanging="2268"/>
        <w:rPr>
          <w:rFonts w:ascii="Verdana" w:hAnsi="Verdana"/>
          <w:b/>
          <w:sz w:val="24"/>
          <w:szCs w:val="24"/>
        </w:rPr>
      </w:pPr>
    </w:p>
    <w:p w:rsidR="00CA22E5" w:rsidRDefault="00CA22E5" w:rsidP="00CA22E5">
      <w:pPr>
        <w:ind w:left="2268" w:hanging="2268"/>
        <w:rPr>
          <w:rFonts w:ascii="Verdana" w:hAnsi="Verdana"/>
          <w:b/>
          <w:sz w:val="24"/>
          <w:szCs w:val="24"/>
        </w:rPr>
      </w:pPr>
    </w:p>
    <w:p w:rsidR="00CA22E5" w:rsidRDefault="00CA22E5" w:rsidP="00CA22E5">
      <w:pPr>
        <w:ind w:left="2268" w:hanging="2268"/>
        <w:rPr>
          <w:rFonts w:ascii="Verdana" w:hAnsi="Verdana"/>
          <w:b/>
          <w:sz w:val="24"/>
          <w:szCs w:val="24"/>
        </w:rPr>
      </w:pPr>
    </w:p>
    <w:p w:rsidR="00CA22E5" w:rsidRPr="00CA22E5" w:rsidRDefault="00CA22E5" w:rsidP="00CA22E5">
      <w:pPr>
        <w:ind w:left="2268" w:hanging="2268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</w:t>
      </w:r>
      <w:r w:rsidRPr="00CA22E5">
        <w:rPr>
          <w:rFonts w:ascii="Verdana" w:hAnsi="Verdana"/>
          <w:sz w:val="24"/>
          <w:szCs w:val="24"/>
        </w:rPr>
        <w:t>Milton Maurício Martins</w:t>
      </w:r>
    </w:p>
    <w:p w:rsidR="00CA22E5" w:rsidRPr="00CA22E5" w:rsidRDefault="00CA22E5" w:rsidP="00CA22E5">
      <w:pPr>
        <w:ind w:left="2268" w:hanging="2268"/>
      </w:pPr>
      <w:r w:rsidRPr="00CA22E5">
        <w:rPr>
          <w:rFonts w:ascii="Verdana" w:hAnsi="Verdana"/>
          <w:sz w:val="24"/>
          <w:szCs w:val="24"/>
        </w:rPr>
        <w:t xml:space="preserve">                        Presidente</w:t>
      </w:r>
    </w:p>
    <w:sectPr w:rsidR="00CA22E5" w:rsidRPr="00CA22E5" w:rsidSect="003D0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E5"/>
    <w:rsid w:val="003D03AD"/>
    <w:rsid w:val="006A7566"/>
    <w:rsid w:val="00803998"/>
    <w:rsid w:val="00CA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E3165-F5F9-44D4-BE45-762C4055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dcterms:created xsi:type="dcterms:W3CDTF">2015-12-28T16:53:00Z</dcterms:created>
  <dcterms:modified xsi:type="dcterms:W3CDTF">2015-12-28T16:53:00Z</dcterms:modified>
</cp:coreProperties>
</file>