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E7" w:rsidRPr="00FB6976" w:rsidRDefault="00F10AE7" w:rsidP="00B12B96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</w:rPr>
        <w:t>PARECER REGIMENTAL</w:t>
      </w:r>
    </w:p>
    <w:p w:rsidR="00F10AE7" w:rsidRPr="00FB6976" w:rsidRDefault="00F10AE7" w:rsidP="00B12B96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F10AE7" w:rsidRPr="00FB6976" w:rsidRDefault="00F10AE7" w:rsidP="00B12B96">
      <w:pPr>
        <w:pStyle w:val="Corpodetexto31"/>
        <w:jc w:val="center"/>
        <w:rPr>
          <w:rFonts w:ascii="Verdana" w:eastAsia="Times New Roman" w:hAnsi="Verdana" w:cs="Arial"/>
          <w:b/>
          <w:sz w:val="22"/>
          <w:szCs w:val="20"/>
        </w:rPr>
      </w:pPr>
      <w:r w:rsidRPr="00FB6976">
        <w:rPr>
          <w:rFonts w:ascii="Verdana" w:eastAsia="Times New Roman" w:hAnsi="Verdana" w:cs="Arial"/>
          <w:b/>
          <w:sz w:val="22"/>
          <w:szCs w:val="20"/>
        </w:rPr>
        <w:t>COMISSÃO DE LEGISLAÇÃO E JUSTIÇA</w:t>
      </w:r>
    </w:p>
    <w:p w:rsidR="00F10AE7" w:rsidRPr="00FB6976" w:rsidRDefault="00F10AE7" w:rsidP="00F10AE7">
      <w:pPr>
        <w:pStyle w:val="Corpodetexto31"/>
        <w:rPr>
          <w:rFonts w:ascii="Verdana" w:eastAsia="Times New Roman" w:hAnsi="Verdana" w:cs="Arial"/>
          <w:sz w:val="22"/>
          <w:szCs w:val="20"/>
        </w:rPr>
      </w:pPr>
    </w:p>
    <w:p w:rsidR="00F10AE7" w:rsidRPr="00FB6976" w:rsidRDefault="00F10AE7" w:rsidP="00F10AE7">
      <w:pPr>
        <w:pStyle w:val="Corpodetexto31"/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 xml:space="preserve">MATÉRIA: Anteprojeto de Lei nº </w:t>
      </w:r>
      <w:r w:rsidR="00E0633D" w:rsidRPr="00FB6976">
        <w:rPr>
          <w:rFonts w:ascii="Verdana" w:eastAsia="Times New Roman" w:hAnsi="Verdana" w:cs="Arial"/>
          <w:sz w:val="22"/>
          <w:szCs w:val="20"/>
        </w:rPr>
        <w:t>0</w:t>
      </w:r>
      <w:r w:rsidR="002D7458">
        <w:rPr>
          <w:rFonts w:ascii="Verdana" w:eastAsia="Times New Roman" w:hAnsi="Verdana" w:cs="Arial"/>
          <w:sz w:val="22"/>
          <w:szCs w:val="20"/>
        </w:rPr>
        <w:t>50</w:t>
      </w:r>
      <w:r w:rsidR="00E0633D" w:rsidRPr="00FB6976">
        <w:rPr>
          <w:rFonts w:ascii="Verdana" w:eastAsia="Times New Roman" w:hAnsi="Verdana" w:cs="Arial"/>
          <w:sz w:val="22"/>
          <w:szCs w:val="20"/>
        </w:rPr>
        <w:t>/2015</w:t>
      </w:r>
      <w:r w:rsidRPr="00FB6976">
        <w:rPr>
          <w:rFonts w:ascii="Verdana" w:eastAsia="Times New Roman" w:hAnsi="Verdana" w:cs="Arial"/>
          <w:sz w:val="22"/>
          <w:szCs w:val="20"/>
        </w:rPr>
        <w:t xml:space="preserve"> – </w:t>
      </w:r>
      <w:r w:rsidR="002D7458">
        <w:rPr>
          <w:rFonts w:ascii="Verdana" w:eastAsia="Times New Roman" w:hAnsi="Verdana" w:cs="Arial"/>
          <w:sz w:val="22"/>
          <w:szCs w:val="20"/>
        </w:rPr>
        <w:t>Proíbe o abandono de animais domésticos ou domesticados em logradouros públicos ou áreas p</w:t>
      </w:r>
      <w:r w:rsidR="00A735C5">
        <w:rPr>
          <w:rFonts w:ascii="Verdana" w:eastAsia="Times New Roman" w:hAnsi="Verdana" w:cs="Arial"/>
          <w:sz w:val="22"/>
          <w:szCs w:val="20"/>
        </w:rPr>
        <w:t>articulares</w:t>
      </w:r>
      <w:r w:rsidR="002D7458">
        <w:rPr>
          <w:rFonts w:ascii="Verdana" w:eastAsia="Times New Roman" w:hAnsi="Verdana" w:cs="Arial"/>
          <w:sz w:val="22"/>
          <w:szCs w:val="20"/>
        </w:rPr>
        <w:t xml:space="preserve"> e dá outras providências</w:t>
      </w:r>
      <w:r w:rsidR="00AD31DE" w:rsidRPr="00FB6976">
        <w:rPr>
          <w:rFonts w:ascii="Verdana" w:eastAsia="Times New Roman" w:hAnsi="Verdana" w:cs="Arial"/>
          <w:sz w:val="22"/>
          <w:szCs w:val="20"/>
        </w:rPr>
        <w:t>.</w:t>
      </w:r>
      <w:r w:rsidRPr="00FB6976">
        <w:rPr>
          <w:rFonts w:ascii="Verdana" w:eastAsia="Times New Roman" w:hAnsi="Verdana" w:cs="Arial"/>
          <w:sz w:val="22"/>
          <w:szCs w:val="20"/>
        </w:rPr>
        <w:t xml:space="preserve"> </w:t>
      </w:r>
    </w:p>
    <w:p w:rsidR="00F10AE7" w:rsidRPr="00FB6976" w:rsidRDefault="00F10AE7" w:rsidP="00F10AE7">
      <w:pPr>
        <w:pStyle w:val="Corpodetexto31"/>
        <w:rPr>
          <w:rFonts w:ascii="Verdana" w:eastAsia="Times New Roman" w:hAnsi="Verdana" w:cs="Arial"/>
          <w:sz w:val="22"/>
          <w:szCs w:val="20"/>
        </w:rPr>
      </w:pPr>
    </w:p>
    <w:p w:rsidR="00F10AE7" w:rsidRPr="00FB6976" w:rsidRDefault="00F10AE7" w:rsidP="00F10AE7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>AUTORIA: Vereador</w:t>
      </w:r>
      <w:r w:rsidR="005A4C8F" w:rsidRPr="00FB6976">
        <w:rPr>
          <w:rFonts w:ascii="Verdana" w:eastAsia="Times New Roman" w:hAnsi="Verdana" w:cs="Arial"/>
          <w:sz w:val="22"/>
          <w:szCs w:val="20"/>
        </w:rPr>
        <w:t xml:space="preserve"> </w:t>
      </w:r>
      <w:r w:rsidR="00F57958" w:rsidRPr="00FB6976">
        <w:rPr>
          <w:rFonts w:ascii="Verdana" w:eastAsia="Times New Roman" w:hAnsi="Verdana" w:cs="Arial"/>
          <w:sz w:val="22"/>
          <w:szCs w:val="20"/>
        </w:rPr>
        <w:t>Milton Maurício Martins</w:t>
      </w:r>
      <w:r w:rsidRPr="00FB6976">
        <w:rPr>
          <w:rFonts w:ascii="Verdana" w:eastAsia="Times New Roman" w:hAnsi="Verdana" w:cs="Arial"/>
          <w:sz w:val="22"/>
          <w:szCs w:val="20"/>
        </w:rPr>
        <w:t>.</w:t>
      </w:r>
    </w:p>
    <w:p w:rsidR="00F10AE7" w:rsidRPr="00FB6976" w:rsidRDefault="00F10AE7" w:rsidP="00F10AE7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F10AE7" w:rsidRPr="00FB6976" w:rsidRDefault="00F10AE7" w:rsidP="00F10AE7">
      <w:pPr>
        <w:pStyle w:val="Corpodetexto31"/>
        <w:ind w:firstLine="2340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Relatório</w:t>
      </w:r>
    </w:p>
    <w:p w:rsidR="00F10AE7" w:rsidRPr="00FB6976" w:rsidRDefault="00F10AE7" w:rsidP="00F10AE7">
      <w:pPr>
        <w:pStyle w:val="Corpodetexto31"/>
        <w:jc w:val="center"/>
        <w:rPr>
          <w:rFonts w:ascii="Verdana" w:eastAsia="Times New Roman" w:hAnsi="Verdana" w:cs="Arial"/>
          <w:b/>
          <w:bCs/>
          <w:sz w:val="22"/>
          <w:szCs w:val="20"/>
        </w:rPr>
      </w:pPr>
    </w:p>
    <w:p w:rsidR="00F10AE7" w:rsidRPr="00FB6976" w:rsidRDefault="00F10AE7" w:rsidP="00F10AE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A proposição acima referenciada, cuja autoria pertence a</w:t>
      </w:r>
      <w:r w:rsidR="00B12B96" w:rsidRPr="00FB6976">
        <w:rPr>
          <w:rFonts w:ascii="Verdana" w:eastAsia="Times New Roman" w:hAnsi="Verdana" w:cs="Arial"/>
          <w:sz w:val="22"/>
        </w:rPr>
        <w:t>o nobre edil acima citado</w:t>
      </w:r>
      <w:r w:rsidRPr="00FB6976">
        <w:rPr>
          <w:rFonts w:ascii="Verdana" w:eastAsia="Times New Roman" w:hAnsi="Verdana" w:cs="Arial"/>
          <w:sz w:val="22"/>
        </w:rPr>
        <w:t xml:space="preserve">, tem por finalidade </w:t>
      </w:r>
      <w:r w:rsidR="002C6893">
        <w:rPr>
          <w:rFonts w:ascii="Verdana" w:eastAsia="Times New Roman" w:hAnsi="Verdana" w:cs="Arial"/>
          <w:sz w:val="22"/>
        </w:rPr>
        <w:t>proibir</w:t>
      </w:r>
      <w:r w:rsidR="002C6893" w:rsidRPr="002C6893">
        <w:rPr>
          <w:rFonts w:ascii="Verdana" w:eastAsia="Times New Roman" w:hAnsi="Verdana" w:cs="Arial"/>
          <w:sz w:val="22"/>
          <w:szCs w:val="20"/>
        </w:rPr>
        <w:t xml:space="preserve"> o abandono de animais domésticos ou domesticados em logradouros públicos ou áreas </w:t>
      </w:r>
      <w:r w:rsidR="00A735C5">
        <w:rPr>
          <w:rFonts w:ascii="Verdana" w:eastAsia="Times New Roman" w:hAnsi="Verdana" w:cs="Arial"/>
          <w:sz w:val="22"/>
          <w:szCs w:val="20"/>
        </w:rPr>
        <w:t xml:space="preserve">particulares </w:t>
      </w:r>
      <w:r w:rsidR="002C6893" w:rsidRPr="002C6893">
        <w:rPr>
          <w:rFonts w:ascii="Verdana" w:eastAsia="Times New Roman" w:hAnsi="Verdana" w:cs="Arial"/>
          <w:sz w:val="22"/>
          <w:szCs w:val="20"/>
        </w:rPr>
        <w:t>e dá outras providências</w:t>
      </w:r>
      <w:r w:rsidRPr="00FB6976">
        <w:rPr>
          <w:rFonts w:ascii="Verdana" w:eastAsia="Times New Roman" w:hAnsi="Verdana" w:cs="Arial"/>
          <w:sz w:val="22"/>
        </w:rPr>
        <w:t>.</w:t>
      </w:r>
    </w:p>
    <w:p w:rsidR="00F10AE7" w:rsidRPr="00FB6976" w:rsidRDefault="00F10AE7" w:rsidP="00F10AE7">
      <w:pPr>
        <w:ind w:firstLine="2295"/>
        <w:jc w:val="both"/>
        <w:rPr>
          <w:sz w:val="22"/>
        </w:rPr>
      </w:pPr>
    </w:p>
    <w:p w:rsidR="00F10AE7" w:rsidRPr="00FB6976" w:rsidRDefault="00F10AE7" w:rsidP="00F10AE7">
      <w:pPr>
        <w:ind w:firstLine="2295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F10AE7" w:rsidRPr="00FB6976" w:rsidRDefault="00F10AE7" w:rsidP="00F10AE7">
      <w:pPr>
        <w:ind w:firstLine="2295"/>
        <w:jc w:val="both"/>
        <w:rPr>
          <w:sz w:val="22"/>
        </w:rPr>
      </w:pPr>
    </w:p>
    <w:p w:rsidR="00F10AE7" w:rsidRPr="00FB6976" w:rsidRDefault="00F10AE7" w:rsidP="00F10AE7">
      <w:pPr>
        <w:ind w:firstLine="2295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 xml:space="preserve">Presentes a reunião o Vereador Marcelo Pires Rodrigues (Presidente), o Vereador Dalton Antônio de Avelar Andrade (Relator) e o Vereador </w:t>
      </w:r>
      <w:r w:rsidR="005A4C8F" w:rsidRPr="00FB6976">
        <w:rPr>
          <w:rFonts w:ascii="Verdana" w:hAnsi="Verdana" w:cs="DejaVu Sans"/>
          <w:sz w:val="22"/>
        </w:rPr>
        <w:t>Euro de Andrade Lanza</w:t>
      </w:r>
      <w:r w:rsidR="00C20F12" w:rsidRPr="00FB6976">
        <w:rPr>
          <w:rFonts w:ascii="Verdana" w:hAnsi="Verdana" w:cs="DejaVu Sans"/>
          <w:sz w:val="22"/>
        </w:rPr>
        <w:t>,</w:t>
      </w:r>
      <w:r w:rsidRPr="00FB6976">
        <w:rPr>
          <w:rFonts w:ascii="Verdana" w:hAnsi="Verdana" w:cs="DejaVu Sans"/>
          <w:sz w:val="22"/>
        </w:rPr>
        <w:t xml:space="preserve"> além do </w:t>
      </w:r>
      <w:r w:rsidR="00A735C5">
        <w:rPr>
          <w:rFonts w:ascii="Verdana" w:hAnsi="Verdana" w:cs="DejaVu Sans"/>
          <w:sz w:val="22"/>
        </w:rPr>
        <w:t>Subp</w:t>
      </w:r>
      <w:r w:rsidRPr="00FB6976">
        <w:rPr>
          <w:rFonts w:ascii="Verdana" w:hAnsi="Verdana" w:cs="DejaVu Sans"/>
          <w:sz w:val="22"/>
        </w:rPr>
        <w:t>rocurador Geral do Município, Consultor Jurídico Dr. Flávio Marcos Dumont Silva, assessores de gabinetes e munícipes.</w:t>
      </w:r>
    </w:p>
    <w:p w:rsidR="00F10AE7" w:rsidRPr="00FB6976" w:rsidRDefault="00F10AE7" w:rsidP="00F10AE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F10AE7" w:rsidRPr="00FB6976" w:rsidRDefault="00F10AE7" w:rsidP="00F10AE7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Fundamentação</w:t>
      </w:r>
    </w:p>
    <w:p w:rsidR="00F10AE7" w:rsidRPr="00FB6976" w:rsidRDefault="00F10AE7" w:rsidP="00F10AE7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F10AE7" w:rsidRPr="00FB6976" w:rsidRDefault="00F10AE7" w:rsidP="00F10AE7">
      <w:pPr>
        <w:pStyle w:val="Corpodo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O anteprojeto de lei está disciplinado no inciso IV do parágrafo único do art. 72 da Lei Orgânica Municipal, bem como no art. 203A do Regimento Interno desta Casa Legislativa.</w:t>
      </w:r>
    </w:p>
    <w:p w:rsidR="00F10AE7" w:rsidRPr="00FB6976" w:rsidRDefault="00F10AE7" w:rsidP="00F10AE7">
      <w:pPr>
        <w:pStyle w:val="Corpodotexto"/>
        <w:tabs>
          <w:tab w:val="left" w:pos="2760"/>
        </w:tabs>
        <w:spacing w:after="0"/>
        <w:ind w:firstLine="2340"/>
        <w:jc w:val="both"/>
        <w:rPr>
          <w:sz w:val="22"/>
        </w:rPr>
      </w:pPr>
    </w:p>
    <w:p w:rsidR="00F10AE7" w:rsidRPr="00FB6976" w:rsidRDefault="00F10AE7" w:rsidP="00F10AE7">
      <w:pPr>
        <w:tabs>
          <w:tab w:val="left" w:pos="2760"/>
        </w:tabs>
        <w:ind w:firstLine="2355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 xml:space="preserve">O anteprojeto trata de assunto de interesse local, estando entre aqueles que podem ser normatizados no âmbito municipal, conforme art. 30, inciso I </w:t>
      </w:r>
      <w:r w:rsidR="00B12B96" w:rsidRPr="00FB6976">
        <w:rPr>
          <w:rFonts w:ascii="Verdana" w:eastAsia="Times New Roman" w:hAnsi="Verdana" w:cs="Arial"/>
          <w:sz w:val="22"/>
        </w:rPr>
        <w:t xml:space="preserve">da </w:t>
      </w:r>
      <w:r w:rsidRPr="00FB6976">
        <w:rPr>
          <w:rFonts w:ascii="Verdana" w:eastAsia="Times New Roman" w:hAnsi="Verdana" w:cs="Arial"/>
          <w:sz w:val="22"/>
        </w:rPr>
        <w:t>Constituição Federal.</w:t>
      </w:r>
    </w:p>
    <w:p w:rsidR="00F10AE7" w:rsidRPr="00FB6976" w:rsidRDefault="00F10AE7" w:rsidP="00F10AE7">
      <w:pPr>
        <w:tabs>
          <w:tab w:val="left" w:pos="2760"/>
        </w:tabs>
        <w:ind w:firstLine="2355"/>
        <w:jc w:val="both"/>
        <w:rPr>
          <w:sz w:val="22"/>
        </w:rPr>
      </w:pPr>
    </w:p>
    <w:p w:rsidR="00F10AE7" w:rsidRPr="00FB6976" w:rsidRDefault="00F10AE7" w:rsidP="00F10AE7">
      <w:pPr>
        <w:tabs>
          <w:tab w:val="left" w:pos="2760"/>
        </w:tabs>
        <w:ind w:firstLine="2355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Tratando-se de anteprojeto este ainda será analisado pelo Executivo Municipal, quanto a sua viabilidade e retorno a esta Casa na forma de projeto de lei.</w:t>
      </w:r>
    </w:p>
    <w:p w:rsidR="00B12B96" w:rsidRPr="00FB6976" w:rsidRDefault="00B12B96" w:rsidP="00F10AE7">
      <w:pPr>
        <w:tabs>
          <w:tab w:val="left" w:pos="2760"/>
        </w:tabs>
        <w:ind w:firstLine="2355"/>
        <w:jc w:val="both"/>
        <w:rPr>
          <w:rFonts w:ascii="Verdana" w:eastAsia="Times New Roman" w:hAnsi="Verdana" w:cs="Arial"/>
          <w:sz w:val="22"/>
        </w:rPr>
      </w:pPr>
    </w:p>
    <w:p w:rsidR="00E0633D" w:rsidRPr="00FB6976" w:rsidRDefault="00985EE6" w:rsidP="00F10AE7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 xml:space="preserve">O anteprojeto traz em sua justificativa </w:t>
      </w:r>
      <w:r w:rsidR="00E0633D" w:rsidRPr="00FB6976">
        <w:rPr>
          <w:rFonts w:ascii="Verdana" w:eastAsia="Times New Roman" w:hAnsi="Verdana" w:cs="Arial"/>
          <w:sz w:val="22"/>
        </w:rPr>
        <w:t xml:space="preserve">que a </w:t>
      </w:r>
      <w:r w:rsidR="002C6893">
        <w:rPr>
          <w:rFonts w:ascii="Verdana" w:eastAsia="Times New Roman" w:hAnsi="Verdana" w:cs="Arial"/>
          <w:sz w:val="22"/>
        </w:rPr>
        <w:t>assim como há legislação federal que caracteriza os maus tratos a animais como crime, o presente projeto visa criar no âmbito municipal o abandono de animais como infração administrativa.</w:t>
      </w:r>
    </w:p>
    <w:p w:rsidR="00E0633D" w:rsidRPr="00FB6976" w:rsidRDefault="00E0633D" w:rsidP="00F10AE7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2"/>
        </w:rPr>
      </w:pPr>
    </w:p>
    <w:p w:rsidR="00823021" w:rsidRPr="00FB6976" w:rsidRDefault="005A4C8F" w:rsidP="00F10AE7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A matéria deverá ser analisada pelo Município por meio dos órgãos responsáveis, ocasião propícia para que sejam feitas eventuais modificações necessárias ao projeto.</w:t>
      </w:r>
    </w:p>
    <w:p w:rsidR="00823021" w:rsidRPr="00FB6976" w:rsidRDefault="00823021" w:rsidP="00F10AE7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2"/>
        </w:rPr>
      </w:pPr>
    </w:p>
    <w:p w:rsidR="00F10AE7" w:rsidRPr="00FB6976" w:rsidRDefault="00F10AE7" w:rsidP="00F10AE7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  <w:sz w:val="22"/>
        </w:rPr>
      </w:pPr>
      <w:r w:rsidRPr="00FB6976">
        <w:rPr>
          <w:rFonts w:ascii="Verdana" w:eastAsia="Times New Roman" w:hAnsi="Verdana" w:cs="Arial"/>
          <w:sz w:val="22"/>
        </w:rPr>
        <w:t>Portanto, o anteprojeto encontra-se devidamente instruído, cabendo aos nobres Pares o exame do mérito a respeito do mesmo.</w:t>
      </w:r>
    </w:p>
    <w:p w:rsidR="00F10AE7" w:rsidRPr="00FB6976" w:rsidRDefault="00F10AE7" w:rsidP="00F10AE7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</w:p>
    <w:p w:rsidR="00F10AE7" w:rsidRPr="00FB6976" w:rsidRDefault="00F10AE7" w:rsidP="00F10AE7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2"/>
          <w:szCs w:val="20"/>
          <w:u w:val="single"/>
        </w:rPr>
      </w:pPr>
      <w:r w:rsidRPr="00FB6976">
        <w:rPr>
          <w:rFonts w:ascii="Verdana" w:eastAsia="Times New Roman" w:hAnsi="Verdana" w:cs="Arial"/>
          <w:b/>
          <w:bCs/>
          <w:sz w:val="22"/>
          <w:szCs w:val="20"/>
          <w:u w:val="single"/>
        </w:rPr>
        <w:t>Conclusão</w:t>
      </w:r>
    </w:p>
    <w:p w:rsidR="00F10AE7" w:rsidRPr="00FB6976" w:rsidRDefault="00F10AE7" w:rsidP="00F10AE7">
      <w:pPr>
        <w:tabs>
          <w:tab w:val="left" w:pos="2760"/>
        </w:tabs>
        <w:jc w:val="both"/>
        <w:rPr>
          <w:rFonts w:ascii="Verdana" w:eastAsia="Times New Roman" w:hAnsi="Verdana" w:cs="Arial"/>
          <w:sz w:val="22"/>
          <w:szCs w:val="20"/>
        </w:rPr>
      </w:pPr>
    </w:p>
    <w:p w:rsidR="00F10AE7" w:rsidRPr="00FB6976" w:rsidRDefault="00F10AE7" w:rsidP="00F10AE7">
      <w:pPr>
        <w:pStyle w:val="Corpodetexto31"/>
        <w:ind w:firstLine="2340"/>
        <w:rPr>
          <w:rFonts w:ascii="Verdana" w:eastAsia="Times New Roman" w:hAnsi="Verdana" w:cs="Arial"/>
          <w:sz w:val="22"/>
          <w:szCs w:val="20"/>
        </w:rPr>
      </w:pPr>
      <w:r w:rsidRPr="00FB6976">
        <w:rPr>
          <w:rFonts w:ascii="Verdana" w:eastAsia="Times New Roman" w:hAnsi="Verdana" w:cs="Arial"/>
          <w:sz w:val="22"/>
          <w:szCs w:val="20"/>
        </w:rPr>
        <w:t xml:space="preserve">Em face do exposto, este relator conclui pela juridicidade, constitucionalidade e legalidade do Anteprojeto de Lei nº </w:t>
      </w:r>
      <w:r w:rsidR="002C6893">
        <w:rPr>
          <w:rFonts w:ascii="Verdana" w:eastAsia="Times New Roman" w:hAnsi="Verdana" w:cs="Arial"/>
          <w:sz w:val="22"/>
          <w:szCs w:val="20"/>
        </w:rPr>
        <w:t>50</w:t>
      </w:r>
      <w:r w:rsidR="00E0633D" w:rsidRPr="00FB6976">
        <w:rPr>
          <w:rFonts w:ascii="Verdana" w:eastAsia="Times New Roman" w:hAnsi="Verdana" w:cs="Arial"/>
          <w:sz w:val="22"/>
          <w:szCs w:val="20"/>
        </w:rPr>
        <w:t>/2015</w:t>
      </w:r>
      <w:r w:rsidRPr="00FB6976">
        <w:rPr>
          <w:rFonts w:ascii="Verdana" w:eastAsia="Times New Roman" w:hAnsi="Verdana" w:cs="Arial"/>
          <w:sz w:val="22"/>
          <w:szCs w:val="20"/>
        </w:rPr>
        <w:t>.</w:t>
      </w:r>
    </w:p>
    <w:p w:rsidR="00F10AE7" w:rsidRPr="00FB6976" w:rsidRDefault="00F10AE7" w:rsidP="00F10AE7">
      <w:pPr>
        <w:jc w:val="both"/>
        <w:rPr>
          <w:rFonts w:ascii="Verdana" w:hAnsi="Verdana" w:cs="DejaVu Sans"/>
          <w:sz w:val="22"/>
        </w:rPr>
      </w:pPr>
    </w:p>
    <w:p w:rsidR="00F10AE7" w:rsidRPr="00FB6976" w:rsidRDefault="00F10AE7" w:rsidP="00F10AE7">
      <w:pPr>
        <w:ind w:firstLine="2340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 xml:space="preserve">Sala das Reuniões, </w:t>
      </w:r>
      <w:r w:rsidR="00E0633D" w:rsidRPr="00FB6976">
        <w:rPr>
          <w:rFonts w:ascii="Verdana" w:hAnsi="Verdana" w:cs="DejaVu Sans"/>
          <w:sz w:val="22"/>
        </w:rPr>
        <w:t>2</w:t>
      </w:r>
      <w:r w:rsidR="002C6893">
        <w:rPr>
          <w:rFonts w:ascii="Verdana" w:hAnsi="Verdana" w:cs="DejaVu Sans"/>
          <w:sz w:val="22"/>
        </w:rPr>
        <w:t>8</w:t>
      </w:r>
      <w:r w:rsidRPr="00FB6976">
        <w:rPr>
          <w:rFonts w:ascii="Verdana" w:hAnsi="Verdana" w:cs="DejaVu Sans"/>
          <w:sz w:val="22"/>
        </w:rPr>
        <w:t xml:space="preserve"> de </w:t>
      </w:r>
      <w:r w:rsidR="00E0633D" w:rsidRPr="00FB6976">
        <w:rPr>
          <w:rFonts w:ascii="Verdana" w:hAnsi="Verdana" w:cs="DejaVu Sans"/>
          <w:sz w:val="22"/>
        </w:rPr>
        <w:t xml:space="preserve">maio </w:t>
      </w:r>
      <w:r w:rsidRPr="00FB6976">
        <w:rPr>
          <w:rFonts w:ascii="Verdana" w:hAnsi="Verdana" w:cs="DejaVu Sans"/>
          <w:sz w:val="22"/>
        </w:rPr>
        <w:t>de 2015.</w:t>
      </w:r>
    </w:p>
    <w:p w:rsidR="00F10AE7" w:rsidRPr="00FB6976" w:rsidRDefault="00F10AE7" w:rsidP="00F10AE7">
      <w:pPr>
        <w:ind w:firstLine="2340"/>
        <w:jc w:val="both"/>
        <w:rPr>
          <w:rFonts w:ascii="Verdana" w:hAnsi="Verdana" w:cs="DejaVu Sans"/>
          <w:sz w:val="22"/>
        </w:rPr>
      </w:pPr>
    </w:p>
    <w:p w:rsidR="00F10AE7" w:rsidRPr="00FB6976" w:rsidRDefault="00F10AE7" w:rsidP="00F10AE7">
      <w:pPr>
        <w:ind w:firstLine="2340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>Dalton Antônio de Avelar Andrade</w:t>
      </w:r>
    </w:p>
    <w:p w:rsidR="00F10AE7" w:rsidRPr="00FB6976" w:rsidRDefault="00F10AE7" w:rsidP="00F10AE7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>Relator</w:t>
      </w:r>
    </w:p>
    <w:p w:rsidR="00F10AE7" w:rsidRPr="00FB6976" w:rsidRDefault="00F10AE7" w:rsidP="00F10AE7">
      <w:pPr>
        <w:tabs>
          <w:tab w:val="left" w:pos="0"/>
        </w:tabs>
        <w:ind w:firstLine="2880"/>
        <w:jc w:val="both"/>
        <w:rPr>
          <w:rFonts w:ascii="Verdana" w:hAnsi="Verdana" w:cs="DejaVu Sans"/>
          <w:sz w:val="22"/>
        </w:rPr>
      </w:pPr>
    </w:p>
    <w:p w:rsidR="00F10AE7" w:rsidRPr="00FB6976" w:rsidRDefault="00F10AE7" w:rsidP="00F10AE7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u w:val="single"/>
        </w:rPr>
      </w:pPr>
      <w:r w:rsidRPr="00FB6976">
        <w:rPr>
          <w:rFonts w:ascii="Verdana" w:hAnsi="Verdana" w:cs="DejaVu Sans"/>
          <w:sz w:val="22"/>
          <w:u w:val="single"/>
        </w:rPr>
        <w:t>V O T O S</w:t>
      </w:r>
    </w:p>
    <w:p w:rsidR="00F10AE7" w:rsidRPr="00FB6976" w:rsidRDefault="00F10AE7" w:rsidP="00F10AE7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</w:rPr>
      </w:pPr>
    </w:p>
    <w:p w:rsidR="00F10AE7" w:rsidRPr="00FB6976" w:rsidRDefault="00F10AE7" w:rsidP="00F10AE7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</w:rPr>
      </w:pPr>
      <w:r w:rsidRPr="00FB6976">
        <w:rPr>
          <w:rFonts w:ascii="Verdana" w:hAnsi="Verdana" w:cs="DejaVu Sans"/>
          <w:sz w:val="22"/>
        </w:rPr>
        <w:t>De acordo com o relator.</w:t>
      </w:r>
    </w:p>
    <w:p w:rsidR="00F10AE7" w:rsidRPr="00FB6976" w:rsidRDefault="00F10AE7" w:rsidP="00F10AE7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</w:rPr>
      </w:pPr>
    </w:p>
    <w:p w:rsidR="005A4C8F" w:rsidRPr="00FB6976" w:rsidRDefault="005A4C8F" w:rsidP="00F10AE7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</w:rPr>
      </w:pPr>
    </w:p>
    <w:p w:rsidR="00F10AE7" w:rsidRPr="00FB6976" w:rsidRDefault="00F10AE7" w:rsidP="00F10AE7">
      <w:pPr>
        <w:rPr>
          <w:rFonts w:ascii="Verdana" w:hAnsi="Verdana"/>
          <w:sz w:val="22"/>
        </w:rPr>
      </w:pPr>
      <w:r w:rsidRPr="00FB6976">
        <w:rPr>
          <w:sz w:val="22"/>
        </w:rPr>
        <w:t xml:space="preserve">                                       </w:t>
      </w:r>
      <w:r w:rsidRPr="00FB6976">
        <w:rPr>
          <w:rFonts w:ascii="Verdana" w:hAnsi="Verdana"/>
          <w:sz w:val="22"/>
        </w:rPr>
        <w:t xml:space="preserve"> Marcelo Pires Rodrigues</w:t>
      </w:r>
    </w:p>
    <w:p w:rsidR="00F10AE7" w:rsidRPr="00FB6976" w:rsidRDefault="00F10AE7" w:rsidP="00F10AE7">
      <w:pPr>
        <w:rPr>
          <w:rFonts w:ascii="Verdana" w:hAnsi="Verdana"/>
          <w:sz w:val="22"/>
        </w:rPr>
      </w:pPr>
      <w:r w:rsidRPr="00FB6976">
        <w:rPr>
          <w:rFonts w:ascii="Verdana" w:hAnsi="Verdana"/>
          <w:sz w:val="22"/>
        </w:rPr>
        <w:t xml:space="preserve">                             Presidente </w:t>
      </w:r>
    </w:p>
    <w:p w:rsidR="00F10AE7" w:rsidRDefault="00F10AE7" w:rsidP="00F10AE7">
      <w:pPr>
        <w:rPr>
          <w:rFonts w:ascii="Verdana" w:hAnsi="Verdana"/>
          <w:sz w:val="22"/>
        </w:rPr>
      </w:pPr>
    </w:p>
    <w:p w:rsidR="00A735C5" w:rsidRPr="00FB6976" w:rsidRDefault="00A735C5" w:rsidP="00F10AE7">
      <w:pPr>
        <w:rPr>
          <w:rFonts w:ascii="Verdana" w:hAnsi="Verdana"/>
          <w:sz w:val="22"/>
        </w:rPr>
      </w:pPr>
    </w:p>
    <w:p w:rsidR="00F10AE7" w:rsidRPr="00FB6976" w:rsidRDefault="00F10AE7" w:rsidP="00F10AE7">
      <w:pPr>
        <w:rPr>
          <w:rFonts w:ascii="Verdana" w:hAnsi="Verdana"/>
          <w:sz w:val="22"/>
        </w:rPr>
      </w:pPr>
      <w:r w:rsidRPr="00FB6976">
        <w:rPr>
          <w:rFonts w:ascii="Verdana" w:hAnsi="Verdana"/>
          <w:sz w:val="22"/>
        </w:rPr>
        <w:t xml:space="preserve">                             </w:t>
      </w:r>
      <w:r w:rsidR="005A4C8F" w:rsidRPr="00FB6976">
        <w:rPr>
          <w:rFonts w:ascii="Verdana" w:hAnsi="Verdana"/>
          <w:sz w:val="22"/>
        </w:rPr>
        <w:t>Euro de Andrade Lanza</w:t>
      </w:r>
    </w:p>
    <w:p w:rsidR="00A834A1" w:rsidRPr="00FB6976" w:rsidRDefault="00F10AE7" w:rsidP="00823021">
      <w:pPr>
        <w:rPr>
          <w:sz w:val="22"/>
        </w:rPr>
      </w:pPr>
      <w:r w:rsidRPr="00FB6976">
        <w:rPr>
          <w:rFonts w:ascii="Verdana" w:hAnsi="Verdana"/>
          <w:sz w:val="22"/>
        </w:rPr>
        <w:t xml:space="preserve">                             Vereador</w:t>
      </w:r>
    </w:p>
    <w:sectPr w:rsidR="00A834A1" w:rsidRPr="00FB6976" w:rsidSect="00A834A1">
      <w:headerReference w:type="default" r:id="rId6"/>
      <w:pgSz w:w="11906" w:h="16838"/>
      <w:pgMar w:top="3395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E18" w:rsidRDefault="00826E18" w:rsidP="00A834A1">
      <w:pPr>
        <w:spacing w:line="240" w:lineRule="auto"/>
      </w:pPr>
      <w:r>
        <w:separator/>
      </w:r>
    </w:p>
  </w:endnote>
  <w:endnote w:type="continuationSeparator" w:id="0">
    <w:p w:rsidR="00826E18" w:rsidRDefault="00826E18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E18" w:rsidRDefault="00826E18" w:rsidP="00A834A1">
      <w:pPr>
        <w:spacing w:line="240" w:lineRule="auto"/>
      </w:pPr>
      <w:r>
        <w:separator/>
      </w:r>
    </w:p>
  </w:footnote>
  <w:footnote w:type="continuationSeparator" w:id="0">
    <w:p w:rsidR="00826E18" w:rsidRDefault="00826E18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A1" w:rsidRDefault="00711D94">
    <w:pPr>
      <w:pStyle w:val="Cabealho"/>
    </w:pPr>
    <w:r>
      <w:rPr>
        <w:noProof/>
      </w:rPr>
      <w:drawing>
        <wp:inline distT="0" distB="0" distL="0" distR="0">
          <wp:extent cx="6115050" cy="1076325"/>
          <wp:effectExtent l="0" t="0" r="0" b="0"/>
          <wp:docPr id="1" name="Picture" descr="Objeto 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Objeto O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34A1"/>
    <w:rsid w:val="00035AD4"/>
    <w:rsid w:val="00071D4B"/>
    <w:rsid w:val="00253EAB"/>
    <w:rsid w:val="002778A4"/>
    <w:rsid w:val="002C6893"/>
    <w:rsid w:val="002D7458"/>
    <w:rsid w:val="00354419"/>
    <w:rsid w:val="0035502B"/>
    <w:rsid w:val="003D468B"/>
    <w:rsid w:val="00496835"/>
    <w:rsid w:val="004D247E"/>
    <w:rsid w:val="004D76D4"/>
    <w:rsid w:val="00502E2B"/>
    <w:rsid w:val="00514892"/>
    <w:rsid w:val="00555860"/>
    <w:rsid w:val="0057494D"/>
    <w:rsid w:val="005A4C8F"/>
    <w:rsid w:val="005B0293"/>
    <w:rsid w:val="005B6B5C"/>
    <w:rsid w:val="005E3C72"/>
    <w:rsid w:val="005E74FA"/>
    <w:rsid w:val="0060530B"/>
    <w:rsid w:val="006658A1"/>
    <w:rsid w:val="0068695B"/>
    <w:rsid w:val="00710AA2"/>
    <w:rsid w:val="00711D94"/>
    <w:rsid w:val="0081309F"/>
    <w:rsid w:val="00823021"/>
    <w:rsid w:val="00826E18"/>
    <w:rsid w:val="00883895"/>
    <w:rsid w:val="00895343"/>
    <w:rsid w:val="008B51C2"/>
    <w:rsid w:val="0092251B"/>
    <w:rsid w:val="0092397A"/>
    <w:rsid w:val="00936D28"/>
    <w:rsid w:val="00985EE6"/>
    <w:rsid w:val="009F4854"/>
    <w:rsid w:val="00A55D23"/>
    <w:rsid w:val="00A7077F"/>
    <w:rsid w:val="00A735C5"/>
    <w:rsid w:val="00A834A1"/>
    <w:rsid w:val="00AD31DE"/>
    <w:rsid w:val="00AF23A8"/>
    <w:rsid w:val="00B12B96"/>
    <w:rsid w:val="00B3015B"/>
    <w:rsid w:val="00C20F12"/>
    <w:rsid w:val="00C31346"/>
    <w:rsid w:val="00C40AB2"/>
    <w:rsid w:val="00CC3B32"/>
    <w:rsid w:val="00D25B0D"/>
    <w:rsid w:val="00D41946"/>
    <w:rsid w:val="00D4611A"/>
    <w:rsid w:val="00D724EC"/>
    <w:rsid w:val="00DA553A"/>
    <w:rsid w:val="00E0633D"/>
    <w:rsid w:val="00E4308D"/>
    <w:rsid w:val="00F07C89"/>
    <w:rsid w:val="00F10AE7"/>
    <w:rsid w:val="00F57958"/>
    <w:rsid w:val="00F7399A"/>
    <w:rsid w:val="00F87759"/>
    <w:rsid w:val="00FA01E7"/>
    <w:rsid w:val="00FB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7399A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2015-05-25T12:49:00Z</cp:lastPrinted>
  <dcterms:created xsi:type="dcterms:W3CDTF">2015-05-29T18:20:00Z</dcterms:created>
  <dcterms:modified xsi:type="dcterms:W3CDTF">2015-06-01T13:20:00Z</dcterms:modified>
</cp:coreProperties>
</file>