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98" w:rsidRDefault="009D2998" w:rsidP="009D2998">
      <w:pPr>
        <w:ind w:firstLine="20"/>
        <w:jc w:val="center"/>
        <w:rPr>
          <w:rFonts w:ascii="Verdana" w:hAnsi="Verdana"/>
          <w:sz w:val="32"/>
          <w:szCs w:val="32"/>
        </w:rPr>
      </w:pPr>
      <w:r>
        <w:object w:dxaOrig="9074" w:dyaOrig="18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2pt;height:60.8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5" DrawAspect="Content" ObjectID="_1491198892" r:id="rId5"/>
        </w:object>
      </w:r>
      <w:r>
        <w:rPr>
          <w:rFonts w:ascii="Verdana" w:hAnsi="Verdana"/>
        </w:rPr>
        <w:t xml:space="preserve">                 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</w:p>
    <w:p w:rsidR="009D2998" w:rsidRDefault="009D2998" w:rsidP="009D2998">
      <w:pPr>
        <w:rPr>
          <w:rFonts w:ascii="Verdana" w:hAnsi="Verdana" w:cs="DejaVu Sans"/>
          <w:b/>
          <w:bCs/>
          <w:sz w:val="28"/>
          <w:szCs w:val="28"/>
        </w:rPr>
      </w:pPr>
    </w:p>
    <w:p w:rsidR="009D2998" w:rsidRDefault="009D2998" w:rsidP="009D2998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PARECER REGIMENTAL</w:t>
      </w:r>
    </w:p>
    <w:p w:rsidR="009D2998" w:rsidRDefault="009D2998" w:rsidP="009D2998">
      <w:pPr>
        <w:rPr>
          <w:rFonts w:ascii="Verdana" w:hAnsi="Verdana" w:cs="DejaVu Sans"/>
          <w:b/>
          <w:bCs/>
          <w:sz w:val="28"/>
          <w:szCs w:val="28"/>
        </w:rPr>
      </w:pPr>
    </w:p>
    <w:p w:rsidR="009D2998" w:rsidRDefault="009D2998" w:rsidP="009D2998">
      <w:pPr>
        <w:rPr>
          <w:rFonts w:ascii="Verdana" w:hAnsi="Verdana" w:cs="DejaVu Sans"/>
          <w:b/>
          <w:bCs/>
          <w:sz w:val="28"/>
          <w:szCs w:val="28"/>
        </w:rPr>
      </w:pPr>
      <w:r>
        <w:rPr>
          <w:rFonts w:ascii="Verdana" w:hAnsi="Verdana" w:cs="DejaVu Sans"/>
          <w:b/>
          <w:bCs/>
          <w:sz w:val="28"/>
          <w:szCs w:val="28"/>
        </w:rPr>
        <w:t>COMISSÃO DE LEGISLAÇÃO E JUSTIÇA</w:t>
      </w:r>
    </w:p>
    <w:p w:rsidR="009D2998" w:rsidRDefault="009D2998" w:rsidP="009D2998">
      <w:pPr>
        <w:jc w:val="both"/>
      </w:pPr>
    </w:p>
    <w:p w:rsidR="009D2998" w:rsidRDefault="009D2998" w:rsidP="009D2998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>MATÉRIA:</w:t>
      </w:r>
      <w:r>
        <w:rPr>
          <w:rFonts w:ascii="Verdana" w:hAnsi="Verdana" w:cs="DejaVu Sans"/>
          <w:sz w:val="28"/>
          <w:szCs w:val="28"/>
        </w:rPr>
        <w:t xml:space="preserve"> </w:t>
      </w:r>
      <w:r w:rsidR="00F85AC4">
        <w:rPr>
          <w:rFonts w:ascii="Verdana" w:hAnsi="Verdana" w:cs="DejaVu Sans"/>
        </w:rPr>
        <w:t>Anteprojeto de Lei nº 119</w:t>
      </w:r>
      <w:r>
        <w:rPr>
          <w:rFonts w:ascii="Verdana" w:hAnsi="Verdana" w:cs="DejaVu Sans"/>
        </w:rPr>
        <w:t>/2014 - “</w:t>
      </w:r>
      <w:r w:rsidR="00B86A6C">
        <w:rPr>
          <w:rFonts w:ascii="Verdana" w:hAnsi="Verdana" w:cs="DejaVu Sans"/>
        </w:rPr>
        <w:t>Autoriza o Poder Executivo a estabelecer o Programa Potencializa no Município de Sete Lagoas</w:t>
      </w:r>
      <w:r>
        <w:rPr>
          <w:rFonts w:ascii="Verdana" w:hAnsi="Verdana" w:cs="DejaVu Sans"/>
        </w:rPr>
        <w:t>”.</w:t>
      </w:r>
    </w:p>
    <w:p w:rsidR="009D2998" w:rsidRDefault="009D2998" w:rsidP="009D2998">
      <w:pPr>
        <w:jc w:val="both"/>
        <w:rPr>
          <w:rFonts w:ascii="Verdana" w:hAnsi="Verdana" w:cs="DejaVu Sans"/>
        </w:rPr>
      </w:pPr>
    </w:p>
    <w:p w:rsidR="009D2998" w:rsidRDefault="009D2998" w:rsidP="009D2998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  <w:b/>
          <w:bCs/>
          <w:sz w:val="28"/>
          <w:szCs w:val="28"/>
        </w:rPr>
        <w:t xml:space="preserve">AUTOR: </w:t>
      </w:r>
      <w:r>
        <w:rPr>
          <w:rFonts w:ascii="Verdana" w:hAnsi="Verdana" w:cs="DejaVu Sans"/>
        </w:rPr>
        <w:t>Vereador</w:t>
      </w:r>
      <w:r w:rsidR="00B86A6C">
        <w:rPr>
          <w:rFonts w:ascii="Verdana" w:hAnsi="Verdana" w:cs="DejaVu Sans"/>
        </w:rPr>
        <w:t xml:space="preserve"> Fabrício Augusto Carvalho do Nascimento</w:t>
      </w:r>
    </w:p>
    <w:p w:rsidR="009D2998" w:rsidRDefault="009D2998" w:rsidP="009D2998">
      <w:pPr>
        <w:jc w:val="both"/>
        <w:rPr>
          <w:rFonts w:ascii="Verdana" w:hAnsi="Verdana" w:cs="DejaVu Sans"/>
        </w:rPr>
      </w:pPr>
    </w:p>
    <w:p w:rsidR="009D2998" w:rsidRDefault="009D2998" w:rsidP="009D2998">
      <w:pPr>
        <w:jc w:val="both"/>
        <w:rPr>
          <w:rFonts w:ascii="Verdana" w:hAnsi="Verdana" w:cs="DejaVu Sans"/>
          <w:sz w:val="26"/>
          <w:szCs w:val="26"/>
        </w:rPr>
      </w:pPr>
      <w:r>
        <w:rPr>
          <w:rFonts w:ascii="Verdana" w:hAnsi="Verdana" w:cs="DejaVu Sans"/>
          <w:sz w:val="26"/>
          <w:szCs w:val="26"/>
        </w:rPr>
        <w:t>___________________________________________________</w:t>
      </w:r>
    </w:p>
    <w:p w:rsidR="009D2998" w:rsidRDefault="009D2998" w:rsidP="009D2998">
      <w:pPr>
        <w:rPr>
          <w:rFonts w:ascii="Verdana" w:hAnsi="Verdana" w:cs="DejaVu Sans"/>
          <w:sz w:val="26"/>
          <w:szCs w:val="26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Relatório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 proposição em epígrafe, cuja autoria pertence a membro desta edilidade, visa a criar um programa público municipal a ser desenvolvido junt</w:t>
      </w:r>
      <w:r w:rsidR="00B86A6C">
        <w:rPr>
          <w:rFonts w:ascii="Verdana" w:hAnsi="Verdana" w:cs="DejaVu Sans"/>
        </w:rPr>
        <w:t>o aos jovens do Município, objetivando a concessão de bolsas de estudo integrais e parciais para o ensino profissionalizante, técnico e de i</w:t>
      </w:r>
      <w:r w:rsidR="00F85AC4">
        <w:rPr>
          <w:rFonts w:ascii="Verdana" w:hAnsi="Verdana" w:cs="DejaVu Sans"/>
        </w:rPr>
        <w:t>diomas, mediante</w:t>
      </w:r>
      <w:r w:rsidR="00B86A6C">
        <w:rPr>
          <w:rFonts w:ascii="Verdana" w:hAnsi="Verdana" w:cs="DejaVu Sans"/>
        </w:rPr>
        <w:t xml:space="preserve"> </w:t>
      </w:r>
      <w:proofErr w:type="gramStart"/>
      <w:r w:rsidR="00B86A6C">
        <w:rPr>
          <w:rFonts w:ascii="Verdana" w:hAnsi="Verdana" w:cs="DejaVu Sans"/>
        </w:rPr>
        <w:t>benefício fiscais</w:t>
      </w:r>
      <w:proofErr w:type="gramEnd"/>
      <w:r w:rsidR="00B86A6C">
        <w:rPr>
          <w:rFonts w:ascii="Verdana" w:hAnsi="Verdana" w:cs="DejaVu Sans"/>
        </w:rPr>
        <w:t>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O anteprojeto foi distribuído </w:t>
      </w:r>
      <w:r w:rsidR="00B86A6C">
        <w:rPr>
          <w:rFonts w:ascii="Verdana" w:hAnsi="Verdana" w:cs="DejaVu Sans"/>
        </w:rPr>
        <w:t xml:space="preserve">nesta data </w:t>
      </w:r>
      <w:r>
        <w:rPr>
          <w:rFonts w:ascii="Verdana" w:hAnsi="Verdana" w:cs="DejaVu Sans"/>
        </w:rPr>
        <w:t>a esta Comissão de Legislação e Justiça para receber parecer quanto aos aspectos de sua juridicidade, constitucionalidade e legalidade, nos termos do disposto no art. 169 c/c art. 69 e § 1º do art. 83 do Regimento Interno.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Presentes </w:t>
      </w:r>
      <w:proofErr w:type="gramStart"/>
      <w:r>
        <w:rPr>
          <w:rFonts w:ascii="Verdana" w:hAnsi="Verdana" w:cs="DejaVu Sans"/>
        </w:rPr>
        <w:t>às</w:t>
      </w:r>
      <w:proofErr w:type="gramEnd"/>
      <w:r>
        <w:rPr>
          <w:rFonts w:ascii="Verdana" w:hAnsi="Verdana" w:cs="DejaVu Sans"/>
        </w:rPr>
        <w:t xml:space="preserve"> reunião o Vereador </w:t>
      </w:r>
      <w:r w:rsidR="00B86A6C">
        <w:rPr>
          <w:rFonts w:ascii="Verdana" w:hAnsi="Verdana" w:cs="DejaVu Sans"/>
        </w:rPr>
        <w:t>Marcelo Pires Rodrigues</w:t>
      </w:r>
      <w:r>
        <w:rPr>
          <w:rFonts w:ascii="Verdana" w:hAnsi="Verdana" w:cs="DejaVu Sans"/>
        </w:rPr>
        <w:t xml:space="preserve"> (Presidente), o Vereador Dalton Antônio de Avelar Andrade (Relator) e o Vereador </w:t>
      </w:r>
      <w:r w:rsidR="00B86A6C">
        <w:rPr>
          <w:rFonts w:ascii="Verdana" w:hAnsi="Verdana" w:cs="DejaVu Sans"/>
        </w:rPr>
        <w:t>Euro de Andrade Lanza</w:t>
      </w:r>
      <w:r>
        <w:rPr>
          <w:rFonts w:ascii="Verdana" w:hAnsi="Verdana" w:cs="DejaVu Sans"/>
        </w:rPr>
        <w:t>, a</w:t>
      </w:r>
      <w:r w:rsidR="00B86A6C">
        <w:rPr>
          <w:rFonts w:ascii="Verdana" w:hAnsi="Verdana" w:cs="DejaVu Sans"/>
        </w:rPr>
        <w:t>lém de membros da</w:t>
      </w:r>
      <w:r>
        <w:rPr>
          <w:rFonts w:ascii="Verdana" w:hAnsi="Verdana" w:cs="DejaVu Sans"/>
        </w:rPr>
        <w:t xml:space="preserve"> Procurador</w:t>
      </w:r>
      <w:r w:rsidR="00B86A6C">
        <w:rPr>
          <w:rFonts w:ascii="Verdana" w:hAnsi="Verdana" w:cs="DejaVu Sans"/>
        </w:rPr>
        <w:t>ia</w:t>
      </w:r>
      <w:r>
        <w:rPr>
          <w:rFonts w:ascii="Verdana" w:hAnsi="Verdana" w:cs="DejaVu Sans"/>
        </w:rPr>
        <w:t xml:space="preserve"> Geral do Legislativo, o Consultor Jurídico, assessores de gabinetes e munícipes.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  <w:sz w:val="26"/>
          <w:szCs w:val="26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  <w:r>
        <w:rPr>
          <w:rFonts w:ascii="Verdana" w:hAnsi="Verdana" w:cs="DejaVu Sans"/>
          <w:sz w:val="26"/>
          <w:szCs w:val="26"/>
          <w:u w:val="single"/>
        </w:rPr>
        <w:t>Fundamentação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  <w:sz w:val="26"/>
          <w:szCs w:val="26"/>
          <w:u w:val="single"/>
        </w:rPr>
      </w:pPr>
    </w:p>
    <w:p w:rsidR="009D2998" w:rsidRPr="00B86A6C" w:rsidRDefault="009D2998" w:rsidP="00B86A6C">
      <w:pPr>
        <w:ind w:firstLine="2295"/>
        <w:jc w:val="both"/>
        <w:rPr>
          <w:rFonts w:ascii="Verdana" w:hAnsi="Verdana" w:cs="DejaVu Sans"/>
        </w:rPr>
      </w:pPr>
      <w:r w:rsidRPr="00B86A6C">
        <w:rPr>
          <w:rFonts w:ascii="Verdana" w:hAnsi="Verdana" w:cs="DejaVu Sans"/>
        </w:rPr>
        <w:t xml:space="preserve">Em decorrência do princípio da simetria das formas, informador do Direito Constitucional Brasileiro, impõe-se ao Poder Legislativo, em todos os níveis federativos, respeitar as balizas a sua iniciativa </w:t>
      </w:r>
      <w:proofErr w:type="spellStart"/>
      <w:r w:rsidRPr="00B86A6C">
        <w:rPr>
          <w:rFonts w:ascii="Verdana" w:hAnsi="Verdana" w:cs="DejaVu Sans"/>
        </w:rPr>
        <w:t>legiferante</w:t>
      </w:r>
      <w:proofErr w:type="spellEnd"/>
      <w:r w:rsidRPr="00B86A6C">
        <w:rPr>
          <w:rFonts w:ascii="Verdana" w:hAnsi="Verdana" w:cs="DejaVu Sans"/>
        </w:rPr>
        <w:t xml:space="preserve"> estabelecidas pelo art.</w:t>
      </w:r>
      <w:proofErr w:type="gramStart"/>
      <w:r w:rsidRPr="00B86A6C">
        <w:rPr>
          <w:rFonts w:ascii="Verdana" w:hAnsi="Verdana" w:cs="DejaVu Sans"/>
        </w:rPr>
        <w:t xml:space="preserve">  </w:t>
      </w:r>
      <w:proofErr w:type="gramEnd"/>
      <w:r w:rsidRPr="00B86A6C">
        <w:rPr>
          <w:rFonts w:ascii="Verdana" w:hAnsi="Verdana" w:cs="DejaVu Sans"/>
        </w:rPr>
        <w:t xml:space="preserve">61, </w:t>
      </w:r>
      <w:r w:rsidR="00B86A6C">
        <w:rPr>
          <w:rFonts w:ascii="Verdana" w:hAnsi="Verdana" w:cs="DejaVu Sans"/>
        </w:rPr>
        <w:t>§</w:t>
      </w:r>
      <w:r w:rsidRPr="00B86A6C">
        <w:rPr>
          <w:rFonts w:ascii="Verdana" w:hAnsi="Verdana" w:cs="DejaVu Sans"/>
        </w:rPr>
        <w:t xml:space="preserve"> 1º, I e II, reafirmadas, por sua vez, pelo art. 84, III, todos da Constituição da República.</w:t>
      </w:r>
    </w:p>
    <w:p w:rsidR="009D2998" w:rsidRPr="00B86A6C" w:rsidRDefault="009D2998" w:rsidP="009D2998">
      <w:pPr>
        <w:ind w:firstLine="2295"/>
        <w:jc w:val="both"/>
        <w:rPr>
          <w:rFonts w:ascii="Verdana" w:hAnsi="Verdana" w:cs="DejaVu Sans"/>
        </w:rPr>
      </w:pPr>
      <w:r w:rsidRPr="00B86A6C">
        <w:rPr>
          <w:rFonts w:ascii="Verdana" w:hAnsi="Verdana" w:cs="DejaVu Sans"/>
        </w:rPr>
        <w:t xml:space="preserve">Nessa linha sucede que a criação de programas, </w:t>
      </w:r>
    </w:p>
    <w:p w:rsidR="009D2998" w:rsidRDefault="009D2998" w:rsidP="009D2998">
      <w:pPr>
        <w:jc w:val="both"/>
        <w:rPr>
          <w:rFonts w:ascii="Verdana" w:hAnsi="Verdana" w:cs="DejaVu Sans"/>
        </w:rPr>
      </w:pPr>
      <w:r>
        <w:object w:dxaOrig="9074" w:dyaOrig="1815">
          <v:shape id="_x0000_i1026" type="#_x0000_t75" style="width:364.2pt;height:60.8pt" o:ole="" o:bordertopcolor="black" o:borderleftcolor="black" o:borderbottomcolor="black" o:borderrightcolor="black" filled="t">
            <v:fill color2="black"/>
            <v:imagedata r:id="rId4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PBrush" ShapeID="_x0000_i1026" DrawAspect="Content" ObjectID="_1491198893" r:id="rId6"/>
        </w:object>
      </w:r>
    </w:p>
    <w:p w:rsidR="009D2998" w:rsidRDefault="009D2998" w:rsidP="009D2998">
      <w:pPr>
        <w:jc w:val="both"/>
        <w:rPr>
          <w:rFonts w:ascii="Verdana" w:hAnsi="Verdana" w:cs="DejaVu Sans"/>
        </w:rPr>
      </w:pPr>
    </w:p>
    <w:p w:rsidR="009D2998" w:rsidRDefault="009D2998" w:rsidP="009D2998">
      <w:pPr>
        <w:jc w:val="both"/>
        <w:rPr>
          <w:rFonts w:ascii="Verdana" w:hAnsi="Verdana" w:cs="DejaVu Sans"/>
        </w:rPr>
      </w:pPr>
      <w:proofErr w:type="gramStart"/>
      <w:r>
        <w:rPr>
          <w:rFonts w:ascii="Verdana" w:hAnsi="Verdana" w:cs="DejaVu Sans"/>
        </w:rPr>
        <w:t>projetos</w:t>
      </w:r>
      <w:proofErr w:type="gramEnd"/>
      <w:r>
        <w:rPr>
          <w:rFonts w:ascii="Verdana" w:hAnsi="Verdana" w:cs="DejaVu Sans"/>
        </w:rPr>
        <w:t xml:space="preserve"> ou ações de governo é primazia do Chefe do Poder Executivo</w:t>
      </w:r>
    </w:p>
    <w:p w:rsidR="009D2998" w:rsidRDefault="009D2998" w:rsidP="009D2998">
      <w:pPr>
        <w:jc w:val="both"/>
        <w:rPr>
          <w:rFonts w:ascii="Verdana" w:hAnsi="Verdana" w:cs="DejaVu Sans"/>
        </w:rPr>
      </w:pPr>
      <w:proofErr w:type="gramStart"/>
      <w:r>
        <w:rPr>
          <w:rFonts w:ascii="Verdana" w:hAnsi="Verdana" w:cs="DejaVu Sans"/>
        </w:rPr>
        <w:t>pela</w:t>
      </w:r>
      <w:proofErr w:type="gramEnd"/>
      <w:r>
        <w:rPr>
          <w:rFonts w:ascii="Verdana" w:hAnsi="Verdana" w:cs="DejaVu Sans"/>
        </w:rPr>
        <w:t xml:space="preserve"> aplicação conjugada das regras introduzidas pelos </w:t>
      </w:r>
      <w:proofErr w:type="spellStart"/>
      <w:r>
        <w:rPr>
          <w:rFonts w:ascii="Verdana" w:hAnsi="Verdana" w:cs="DejaVu Sans"/>
        </w:rPr>
        <w:t>arts</w:t>
      </w:r>
      <w:proofErr w:type="spellEnd"/>
      <w:r>
        <w:rPr>
          <w:rFonts w:ascii="Verdana" w:hAnsi="Verdana" w:cs="DejaVu Sans"/>
        </w:rPr>
        <w:t>. 61, § 1º, II, “e”, e 84, II e III,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>da Carta   Federal.  Isso</w:t>
      </w:r>
      <w:proofErr w:type="gramStart"/>
      <w:r>
        <w:rPr>
          <w:rFonts w:ascii="Verdana" w:hAnsi="Verdana" w:cs="DejaVu Sans"/>
        </w:rPr>
        <w:t xml:space="preserve">  </w:t>
      </w:r>
      <w:proofErr w:type="gramEnd"/>
      <w:r>
        <w:rPr>
          <w:rFonts w:ascii="Verdana" w:hAnsi="Verdana" w:cs="DejaVu Sans"/>
        </w:rPr>
        <w:t xml:space="preserve">porque  essa prerrogativa deságua na criação e atribuição de tarefas adicionais para os órgãos que compõem a estrutura da Prefeitura, além de gerar novas despesas para o Orçamento municipal, o  que  é  defeso ao Poder Legislativo, a bem da preservação do princípio basilar da independência e harmonia entre os Poderes.  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Portanto, a presente proposição encaminhada sob a forma de anteprojeto atende perfeitamente os ditames constitucionais e infraconstitucionais, posto que </w:t>
      </w:r>
      <w:proofErr w:type="gramStart"/>
      <w:r>
        <w:rPr>
          <w:rFonts w:ascii="Verdana" w:hAnsi="Verdana" w:cs="DejaVu Sans"/>
        </w:rPr>
        <w:t>respeita</w:t>
      </w:r>
      <w:proofErr w:type="gramEnd"/>
      <w:r>
        <w:rPr>
          <w:rFonts w:ascii="Verdana" w:hAnsi="Verdana" w:cs="DejaVu Sans"/>
        </w:rPr>
        <w:t xml:space="preserve"> a reserva legal da iniciativa do Poder Executivo, no que tange à matéria então versada.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Quanto à adequação da matéria ao ordenamento jurídico pátrio, </w:t>
      </w:r>
      <w:r w:rsidR="00B86A6C">
        <w:rPr>
          <w:rFonts w:ascii="Verdana" w:hAnsi="Verdana" w:cs="DejaVu Sans"/>
        </w:rPr>
        <w:t>nada temos a opor quanto a sua regular tramitação.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</w:rPr>
        <w:t xml:space="preserve">                            </w:t>
      </w:r>
      <w:r>
        <w:rPr>
          <w:rFonts w:ascii="Verdana" w:hAnsi="Verdana" w:cs="DejaVu Sans"/>
          <w:u w:val="single"/>
        </w:rPr>
        <w:t>Conclusão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  <w:u w:val="single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Em face do exposto, este relator conclui pela juridicidade, constitucionalidade e legali</w:t>
      </w:r>
      <w:r w:rsidR="00B86A6C">
        <w:rPr>
          <w:rFonts w:ascii="Verdana" w:hAnsi="Verdana" w:cs="DejaVu Sans"/>
        </w:rPr>
        <w:t>dade do Anteprojeto de Lei nº 119</w:t>
      </w:r>
      <w:r>
        <w:rPr>
          <w:rFonts w:ascii="Verdana" w:hAnsi="Verdana" w:cs="DejaVu Sans"/>
        </w:rPr>
        <w:t>/2014.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B86A6C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23 de abril de 2015</w:t>
      </w:r>
      <w:r w:rsidR="009D2998">
        <w:rPr>
          <w:rFonts w:ascii="Verdana" w:hAnsi="Verdana" w:cs="DejaVu Sans"/>
        </w:rPr>
        <w:t>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Dalton Antônio de Avelar Andrade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</w:p>
    <w:p w:rsidR="009D2998" w:rsidRDefault="009D2998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9D2998" w:rsidRDefault="00B86A6C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B86A6C" w:rsidRDefault="00B86A6C" w:rsidP="009D2998">
      <w:pPr>
        <w:ind w:firstLine="2295"/>
        <w:jc w:val="both"/>
        <w:rPr>
          <w:rFonts w:ascii="Verdana" w:hAnsi="Verdana" w:cs="DejaVu Sans"/>
        </w:rPr>
      </w:pPr>
    </w:p>
    <w:p w:rsidR="00B86A6C" w:rsidRDefault="00B86A6C" w:rsidP="009D2998">
      <w:pPr>
        <w:ind w:firstLine="2295"/>
        <w:jc w:val="both"/>
        <w:rPr>
          <w:rFonts w:ascii="Verdana" w:hAnsi="Verdana" w:cs="DejaVu Sans"/>
        </w:rPr>
      </w:pPr>
    </w:p>
    <w:p w:rsidR="00B86A6C" w:rsidRDefault="00B86A6C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B86A6C" w:rsidRDefault="00B86A6C" w:rsidP="009D2998">
      <w:pPr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3C7D21" w:rsidRDefault="003C7D21"/>
    <w:sectPr w:rsidR="003C7D21" w:rsidSect="003C7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9D2998"/>
    <w:rsid w:val="003C7D21"/>
    <w:rsid w:val="009D2998"/>
    <w:rsid w:val="00B86A6C"/>
    <w:rsid w:val="00F8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998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2015-04-22T12:08:00Z</cp:lastPrinted>
  <dcterms:created xsi:type="dcterms:W3CDTF">2015-04-22T11:16:00Z</dcterms:created>
  <dcterms:modified xsi:type="dcterms:W3CDTF">2015-04-22T12:08:00Z</dcterms:modified>
</cp:coreProperties>
</file>