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4.emf" ContentType="image/x-emf"/>
  <Override PartName="/word/media/image1.emf" ContentType="image/x-emf"/>
  <Override PartName="/word/media/image2.emf" ContentType="image/x-emf"/>
  <Override PartName="/word/media/image3.emf" ContentType="image/x-em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firstLine="20" w:left="0" w:right="0"/>
        <w:jc w:val="center"/>
      </w:pPr>
      <w:r>
        <w:rPr>
          <w:drawing>
            <wp:inline distB="0" distL="0" distR="0" distT="0">
              <wp:extent cx="5410200" cy="876300"/>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5410200" cy="876300"/>
                      </a:xfrm>
                      <a:prstGeom prst="rect">
                        <a:avLst/>
                      </a:prstGeom>
                      <a:noFill/>
                      <a:ln w="9525">
                        <a:noFill/>
                        <a:miter lim="800000"/>
                        <a:headEnd/>
                        <a:tailEnd/>
                      </a:ln>
                    </pic:spPr>
                  </pic:pic>
                </a:graphicData>
              </a:graphic>
            </wp:inline>
          </w:drawing>
        </w:rPr>
      </w:r>
      <w:r>
        <w:rPr>
          <w:rFonts w:ascii="Verdana" w:hAnsi="Verdana"/>
          <w:sz w:val="24"/>
          <w:szCs w:val="24"/>
        </w:rPr>
        <w:t xml:space="preserve">                                                         </w:t>
      </w:r>
    </w:p>
    <w:p>
      <w:pPr>
        <w:pStyle w:val="style0"/>
        <w:jc w:val="center"/>
      </w:pPr>
      <w:r>
        <w:rPr>
          <w:rFonts w:ascii="Verdana" w:cs="DejaVu Sans" w:eastAsia="DejaVu Sans" w:hAnsi="Verdana"/>
          <w:b/>
          <w:bCs/>
          <w:sz w:val="24"/>
          <w:szCs w:val="24"/>
          <w:u w:val="single"/>
        </w:rPr>
        <w:t>PARECER REGIMENTAL CONTRÁRIO</w:t>
      </w:r>
    </w:p>
    <w:p>
      <w:pPr>
        <w:pStyle w:val="style0"/>
      </w:pPr>
      <w:r>
        <w:rPr>
          <w:rFonts w:ascii="Verdana" w:cs="DejaVu Sans" w:eastAsia="DejaVu Sans" w:hAnsi="Verdana"/>
          <w:b/>
          <w:bCs/>
          <w:sz w:val="24"/>
          <w:szCs w:val="24"/>
        </w:rPr>
      </w:r>
    </w:p>
    <w:p>
      <w:pPr>
        <w:pStyle w:val="style0"/>
      </w:pPr>
      <w:r>
        <w:rPr>
          <w:rFonts w:ascii="Verdana" w:cs="DejaVu Sans" w:eastAsia="DejaVu Sans" w:hAnsi="Verdana"/>
          <w:b/>
          <w:bCs/>
          <w:sz w:val="24"/>
          <w:szCs w:val="24"/>
        </w:rPr>
        <w:t>COMISSÃO DE LEGISLAÇÃO E JUSTIÇA</w:t>
      </w:r>
    </w:p>
    <w:p>
      <w:pPr>
        <w:pStyle w:val="style0"/>
        <w:jc w:val="both"/>
      </w:pPr>
      <w:r>
        <w:rPr>
          <w:rFonts w:ascii="Verdana" w:cs="DejaVu Sans" w:eastAsia="DejaVu Sans" w:hAnsi="Verdana"/>
          <w:b/>
          <w:bCs/>
          <w:sz w:val="24"/>
          <w:szCs w:val="24"/>
        </w:rPr>
      </w:r>
    </w:p>
    <w:p>
      <w:pPr>
        <w:pStyle w:val="style0"/>
        <w:jc w:val="both"/>
      </w:pPr>
      <w:r>
        <w:rPr>
          <w:rFonts w:ascii="Verdana" w:cs="DejaVu Sans" w:eastAsia="DejaVu Sans" w:hAnsi="Verdana"/>
          <w:b/>
          <w:bCs/>
          <w:sz w:val="24"/>
          <w:szCs w:val="24"/>
        </w:rPr>
        <w:t>MATÉRIA:</w:t>
      </w:r>
      <w:r>
        <w:rPr>
          <w:rFonts w:ascii="Verdana" w:cs="DejaVu Sans" w:eastAsia="DejaVu Sans" w:hAnsi="Verdana"/>
          <w:sz w:val="24"/>
          <w:szCs w:val="24"/>
        </w:rPr>
        <w:t xml:space="preserve"> Recurso formulado em face da decisão do Presidente da Câmara Municipal de Sete Lagoas que indeferiu o pedido de vista ao Projeto de Lei nº 129/2013 e Substitutivo nº 02 ao Projeto de Lei Complementar nº 09/2013, na Reunião Ordinária ocorrida no dia 27 de dezembro de 2013.</w:t>
      </w:r>
    </w:p>
    <w:p>
      <w:pPr>
        <w:pStyle w:val="style0"/>
        <w:jc w:val="both"/>
      </w:pPr>
      <w:r>
        <w:rPr>
          <w:rFonts w:ascii="Verdana" w:cs="DejaVu Sans" w:eastAsia="DejaVu Sans" w:hAnsi="Verdana"/>
          <w:sz w:val="24"/>
          <w:szCs w:val="24"/>
        </w:rPr>
      </w:r>
    </w:p>
    <w:p>
      <w:pPr>
        <w:pStyle w:val="style0"/>
        <w:jc w:val="both"/>
      </w:pPr>
      <w:r>
        <w:rPr>
          <w:rFonts w:ascii="Verdana" w:cs="DejaVu Sans" w:eastAsia="DejaVu Sans" w:hAnsi="Verdana"/>
          <w:b/>
          <w:sz w:val="24"/>
          <w:szCs w:val="24"/>
        </w:rPr>
        <w:t>RECORRENTE:</w:t>
      </w:r>
      <w:r>
        <w:rPr>
          <w:rFonts w:ascii="Verdana" w:cs="DejaVu Sans" w:eastAsia="DejaVu Sans" w:hAnsi="Verdana"/>
          <w:sz w:val="24"/>
          <w:szCs w:val="24"/>
        </w:rPr>
        <w:t xml:space="preserve"> Vereador Dalton Antônio de Avelar Andrade.</w:t>
      </w:r>
    </w:p>
    <w:p>
      <w:pPr>
        <w:pStyle w:val="style0"/>
        <w:jc w:val="both"/>
      </w:pPr>
      <w:r>
        <w:rPr>
          <w:rFonts w:ascii="Verdana" w:cs="DejaVu Sans" w:eastAsia="DejaVu Sans" w:hAnsi="Verdana"/>
          <w:sz w:val="24"/>
          <w:szCs w:val="24"/>
        </w:rPr>
        <w:t>_______________________________________________________</w:t>
      </w:r>
    </w:p>
    <w:p>
      <w:pPr>
        <w:pStyle w:val="style0"/>
        <w:ind w:firstLine="2295" w:left="0" w:right="0"/>
        <w:jc w:val="both"/>
      </w:pPr>
      <w:r>
        <w:rPr>
          <w:rFonts w:ascii="Verdana" w:cs="DejaVu Sans" w:eastAsia="DejaVu Sans" w:hAnsi="Verdana"/>
          <w:sz w:val="24"/>
          <w:szCs w:val="24"/>
          <w:u w:val="single"/>
        </w:rPr>
      </w:r>
    </w:p>
    <w:p>
      <w:pPr>
        <w:pStyle w:val="style0"/>
        <w:ind w:firstLine="2295" w:left="0" w:right="0"/>
        <w:jc w:val="both"/>
      </w:pPr>
      <w:r>
        <w:rPr>
          <w:rFonts w:ascii="Verdana" w:cs="DejaVu Sans" w:eastAsia="DejaVu Sans" w:hAnsi="Verdana"/>
          <w:sz w:val="24"/>
          <w:szCs w:val="24"/>
          <w:u w:val="single"/>
        </w:rPr>
      </w:r>
    </w:p>
    <w:p>
      <w:pPr>
        <w:pStyle w:val="style0"/>
        <w:ind w:firstLine="2295" w:left="0" w:right="0"/>
        <w:jc w:val="both"/>
      </w:pPr>
      <w:r>
        <w:rPr>
          <w:rFonts w:ascii="Verdana" w:cs="DejaVu Sans" w:eastAsia="DejaVu Sans" w:hAnsi="Verdana"/>
          <w:sz w:val="24"/>
          <w:szCs w:val="24"/>
        </w:rPr>
      </w:r>
    </w:p>
    <w:p>
      <w:pPr>
        <w:pStyle w:val="style0"/>
        <w:jc w:val="both"/>
      </w:pPr>
      <w:r>
        <w:rPr>
          <w:rFonts w:ascii="Verdana" w:cs="DejaVu Sans" w:eastAsia="DejaVu Sans" w:hAnsi="Verdana"/>
          <w:sz w:val="24"/>
          <w:szCs w:val="24"/>
        </w:rPr>
        <w:t xml:space="preserve">                         </w:t>
      </w:r>
      <w:r>
        <w:rPr>
          <w:rFonts w:ascii="Verdana" w:cs="DejaVu Sans" w:eastAsia="DejaVu Sans" w:hAnsi="Verdana"/>
          <w:sz w:val="24"/>
          <w:szCs w:val="24"/>
        </w:rPr>
        <w:t xml:space="preserve">Trata-se de recurso apresentado pelo Vereador Dalton Antônio de Avelar Andrade, em face da decisão do Presidente da Câmara Municipal de Sete Lagoas que indeferiu seu pedido de vista ao Projeto de Lei nº 129/2013 e Substitutivo nº 02 ao Projeto de Lei Complementar nº 09/2013, na Reunião Ordinária ocorrida no dia 27 de dezembro de 2013. </w:t>
      </w:r>
    </w:p>
    <w:p>
      <w:pPr>
        <w:pStyle w:val="style0"/>
        <w:ind w:firstLine="2295" w:left="0" w:right="0"/>
        <w:jc w:val="both"/>
      </w:pPr>
      <w:r>
        <w:rPr>
          <w:rFonts w:ascii="Verdana" w:cs="DejaVu Sans" w:eastAsia="DejaVu Sans" w:hAnsi="Verdana"/>
          <w:sz w:val="24"/>
          <w:szCs w:val="24"/>
        </w:rPr>
        <w:t xml:space="preserve">O recurso foi protocolado nesta Casa Legislativa tempestivamente, nos termos do </w:t>
      </w:r>
      <w:r>
        <w:rPr>
          <w:rFonts w:ascii="Verdana" w:cs="DejaVu Sans" w:eastAsia="DejaVu Sans" w:hAnsi="Verdana"/>
          <w:i/>
          <w:sz w:val="24"/>
          <w:szCs w:val="24"/>
        </w:rPr>
        <w:t xml:space="preserve">caput </w:t>
      </w:r>
      <w:r>
        <w:rPr>
          <w:rFonts w:ascii="Verdana" w:cs="DejaVu Sans" w:eastAsia="DejaVu Sans" w:hAnsi="Verdana"/>
          <w:sz w:val="24"/>
          <w:szCs w:val="24"/>
        </w:rPr>
        <w:t xml:space="preserve">do art. 219 do Regimento Interno da Câmara Municipal de Sete Lagoas. </w:t>
      </w:r>
    </w:p>
    <w:p>
      <w:pPr>
        <w:pStyle w:val="style0"/>
        <w:ind w:firstLine="2295" w:left="0" w:right="0"/>
        <w:jc w:val="both"/>
      </w:pPr>
      <w:r>
        <w:rPr>
          <w:rFonts w:ascii="Verdana" w:cs="DejaVu Sans" w:eastAsia="DejaVu Sans" w:hAnsi="Verdana"/>
          <w:sz w:val="24"/>
          <w:szCs w:val="24"/>
        </w:rPr>
        <w:t>O Vereador recorrente sustenta, em síntese, que na Reunião Ordinária ocorrida no dia 27 de dezembro de 2013, durante a discussão das proposições supramencionadas, o mesmo requereu vista dos referidos projetos, sob o fundamento de “</w:t>
      </w:r>
      <w:r>
        <w:rPr>
          <w:rFonts w:ascii="Verdana" w:cs="DejaVu Sans" w:eastAsia="DejaVu Sans" w:hAnsi="Verdana"/>
          <w:i/>
          <w:sz w:val="24"/>
          <w:szCs w:val="24"/>
        </w:rPr>
        <w:t>ausência do parecer da Comissão Municipal de Valores nos termos da Lei Complementar nº 74, a ausência de estudos técnicos que consubstanciassem a majoração do IPTU e a falta de embasamento técnico que justificasse a valorização do metro quadrado das edificações</w:t>
      </w:r>
      <w:r>
        <w:rPr>
          <w:rFonts w:ascii="Verdana" w:cs="DejaVu Sans" w:eastAsia="DejaVu Sans" w:hAnsi="Verdana"/>
          <w:sz w:val="24"/>
          <w:szCs w:val="24"/>
        </w:rPr>
        <w:t>”. Segundo o Vereador, as proposições não foram devidamente instruídas conforme determina a legislação pátria, estando portanto eivadas de vício insanável.</w:t>
      </w:r>
    </w:p>
    <w:p>
      <w:pPr>
        <w:pStyle w:val="style0"/>
        <w:ind w:firstLine="2295" w:left="0" w:right="0"/>
        <w:jc w:val="both"/>
      </w:pPr>
      <w:r>
        <w:rPr>
          <w:rFonts w:ascii="Verdana" w:cs="DejaVu Sans" w:eastAsia="DejaVu Sans" w:hAnsi="Verdana"/>
          <w:sz w:val="24"/>
          <w:szCs w:val="24"/>
        </w:rPr>
        <w:t>Argumenta ainda que o Presidente da Câmara Municipal de Sete Lagoas, ao indeferir o pedido de vista, não o embasou ou o fundamentou adequadamente, cerceando assim direito garantido ao Vereador pela Constituição Federal.</w:t>
      </w:r>
    </w:p>
    <w:p>
      <w:pPr>
        <w:pStyle w:val="style0"/>
        <w:ind w:firstLine="2295" w:left="0" w:right="0"/>
        <w:jc w:val="both"/>
      </w:pPr>
      <w:r>
        <w:rPr>
          <w:rFonts w:ascii="Verdana" w:cs="DejaVu Sans" w:eastAsia="DejaVu Sans" w:hAnsi="Verdana"/>
          <w:sz w:val="24"/>
          <w:szCs w:val="24"/>
        </w:rPr>
      </w:r>
    </w:p>
    <w:p>
      <w:pPr>
        <w:pStyle w:val="style0"/>
        <w:jc w:val="both"/>
      </w:pPr>
      <w:r>
        <w:rPr>
          <w:drawing>
            <wp:inline distB="0" distL="0" distR="0" distT="0">
              <wp:extent cx="5410200" cy="876300"/>
              <wp:effectExtent b="0" l="0" r="0" t="0"/>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3"/>
                      <a:srcRect/>
                      <a:stretch>
                        <a:fillRect/>
                      </a:stretch>
                    </pic:blipFill>
                    <pic:spPr bwMode="auto">
                      <a:xfrm>
                        <a:off x="0" y="0"/>
                        <a:ext cx="5410200" cy="876300"/>
                      </a:xfrm>
                      <a:prstGeom prst="rect">
                        <a:avLst/>
                      </a:prstGeom>
                      <a:noFill/>
                      <a:ln w="9525">
                        <a:noFill/>
                        <a:miter lim="800000"/>
                        <a:headEnd/>
                        <a:tailEnd/>
                      </a:ln>
                    </pic:spPr>
                  </pic:pic>
                </a:graphicData>
              </a:graphic>
            </wp:inline>
          </w:drawing>
        </w:rPr>
      </w:r>
    </w:p>
    <w:p>
      <w:pPr>
        <w:pStyle w:val="style0"/>
        <w:ind w:firstLine="2295" w:left="0" w:right="0"/>
        <w:jc w:val="both"/>
      </w:pPr>
      <w:r>
        <w:rPr>
          <w:rFonts w:ascii="Verdana" w:cs="DejaVu Sans" w:eastAsia="DejaVu Sans" w:hAnsi="Verdana"/>
          <w:sz w:val="24"/>
          <w:szCs w:val="24"/>
        </w:rPr>
        <w:t>Dessa forma, requer a anulação da tramitação e votação do Projeto de Lei nº 129/2013 que “Aprova a planta de valores genéricos do Município para fins de lançamento do Imposto Predial e Territorial Urbano (IPTU) para 2014”, e do Substitutivo nº 02 ao Projeto de Lei Complementar nº 09/2013 que “Dispõe sobre o Sistema Tributário Municipal e estabelece normas de Direito Tributário Aplicável ao Município”.</w:t>
      </w:r>
    </w:p>
    <w:p>
      <w:pPr>
        <w:pStyle w:val="style0"/>
        <w:ind w:firstLine="2295" w:left="0" w:right="0"/>
        <w:jc w:val="both"/>
      </w:pPr>
      <w:r>
        <w:rPr>
          <w:rFonts w:ascii="Verdana" w:cs="DejaVu Sans" w:eastAsia="DejaVu Sans" w:hAnsi="Verdana"/>
          <w:sz w:val="24"/>
          <w:szCs w:val="24"/>
        </w:rPr>
        <w:t>Nas informações prestadas de fls. 07, o Presidente da Câmara menciona que o indeferimento de vista deveu-se ao fato de que as proposições foram protocoladas na Casa Legislativa no mês de agosto/2013, tendo tramitado por quase quatro meses, período em que houve audiência pública e várias reuniões dos vereadores com técnicos da Prefeitura para discussão dos projetos. Informa também que o Vereador recorrente tinha conhecimento de todo o processo, tanto assim que emitiu, anteriormente, voto contrário às proposições como membro da Comissão de Legislação e Justiça, não se justificando o pedido de vista na Reunião Ordinária do dia 27 de dezembro de 2013, posto que, durante a discussão das propostas, não houve a superveniência de questão nova que merecesse reexame das matérias.</w:t>
      </w:r>
    </w:p>
    <w:p>
      <w:pPr>
        <w:pStyle w:val="style0"/>
        <w:ind w:firstLine="2295" w:left="0" w:right="0"/>
        <w:jc w:val="both"/>
      </w:pPr>
      <w:r>
        <w:rPr>
          <w:rFonts w:ascii="Verdana" w:cs="DejaVu Sans" w:eastAsia="DejaVu Sans" w:hAnsi="Verdana"/>
          <w:sz w:val="24"/>
          <w:szCs w:val="24"/>
        </w:rPr>
      </w:r>
    </w:p>
    <w:p>
      <w:pPr>
        <w:pStyle w:val="style0"/>
        <w:ind w:firstLine="2295" w:left="0" w:right="0"/>
        <w:jc w:val="both"/>
      </w:pPr>
      <w:r>
        <w:rPr>
          <w:rFonts w:ascii="Verdana" w:cs="DejaVu Sans" w:eastAsia="DejaVu Sans" w:hAnsi="Verdana"/>
          <w:sz w:val="24"/>
          <w:szCs w:val="24"/>
        </w:rPr>
        <w:t>É o relatório.</w:t>
      </w:r>
    </w:p>
    <w:p>
      <w:pPr>
        <w:pStyle w:val="style0"/>
        <w:ind w:firstLine="2295" w:left="0" w:right="0"/>
        <w:jc w:val="both"/>
      </w:pPr>
      <w:r>
        <w:rPr>
          <w:rFonts w:ascii="Verdana" w:cs="DejaVu Sans" w:eastAsia="DejaVu Sans" w:hAnsi="Verdana"/>
          <w:sz w:val="24"/>
          <w:szCs w:val="24"/>
        </w:rPr>
      </w:r>
    </w:p>
    <w:p>
      <w:pPr>
        <w:pStyle w:val="style0"/>
        <w:ind w:firstLine="2295" w:left="0" w:right="0"/>
        <w:jc w:val="both"/>
      </w:pPr>
      <w:r>
        <w:rPr>
          <w:rFonts w:ascii="Verdana" w:cs="DejaVu Sans" w:eastAsia="DejaVu Sans" w:hAnsi="Verdana"/>
          <w:sz w:val="24"/>
          <w:szCs w:val="24"/>
        </w:rPr>
        <w:t>Eis o meu voto.</w:t>
      </w:r>
    </w:p>
    <w:p>
      <w:pPr>
        <w:pStyle w:val="style0"/>
        <w:ind w:firstLine="2295" w:left="0" w:right="0"/>
        <w:jc w:val="both"/>
      </w:pPr>
      <w:r>
        <w:rPr>
          <w:rFonts w:ascii="Verdana" w:cs="DejaVu Sans" w:eastAsia="DejaVu Sans" w:hAnsi="Verdana"/>
          <w:sz w:val="24"/>
          <w:szCs w:val="24"/>
        </w:rPr>
      </w:r>
    </w:p>
    <w:p>
      <w:pPr>
        <w:pStyle w:val="style0"/>
        <w:ind w:firstLine="2295" w:left="0" w:right="0"/>
        <w:jc w:val="both"/>
      </w:pPr>
      <w:r>
        <w:rPr>
          <w:rFonts w:ascii="Verdana" w:cs="DejaVu Sans" w:eastAsia="DejaVu Sans" w:hAnsi="Verdana"/>
          <w:sz w:val="24"/>
          <w:szCs w:val="24"/>
        </w:rPr>
        <w:t>Nos termos do inciso IV do art. 269 do Regimento Interno da Câmara Municipal de Sete Lagoas, o pedido de vista é uma prerrogativa garantida ao Vereador que necessita examinar melhor determinada proposição, adiando, portanto, a votação da mesma. Quem concede a vista, dependendo da situação em que se encontra a propositura, é o presidente de Comissão ou o Presidente da Câmara Municipal que tem a prerrogativa de decidir sobre o pedido, deferindo-o ou não. O pedido de vista deverá ser sempre fundamentado, para que a autoridade que esteja na direção dos trabalhos legislativos possa decidir acerca do mesmo, tendo em vista os princípios que norteiam o processo legislativo. Por outro lado, a autoridade a quem cabe decidir sobre o pedido de vista deverá também fundamentar sua decisão, da qual cabe, em última instância, recurso ao Plenário.</w:t>
      </w:r>
    </w:p>
    <w:p>
      <w:pPr>
        <w:pStyle w:val="style0"/>
        <w:ind w:firstLine="2295" w:left="0" w:right="0"/>
        <w:jc w:val="both"/>
      </w:pPr>
      <w:r>
        <w:rPr>
          <w:rFonts w:ascii="Verdana" w:cs="DejaVu Sans" w:eastAsia="DejaVu Sans" w:hAnsi="Verdana"/>
          <w:sz w:val="24"/>
          <w:szCs w:val="24"/>
        </w:rPr>
        <w:t xml:space="preserve">O entendimento no sentido de que é obrigatório a concessão de vista, uma vez requerida, não atende à melhor </w:t>
      </w:r>
    </w:p>
    <w:p>
      <w:pPr>
        <w:pStyle w:val="style0"/>
        <w:jc w:val="both"/>
      </w:pPr>
      <w:r>
        <w:rPr>
          <w:drawing>
            <wp:inline distB="0" distL="0" distR="0" distT="0">
              <wp:extent cx="5410200" cy="876300"/>
              <wp:effectExtent b="0" l="0" r="0" t="0"/>
              <wp:docPr desc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 name="Picture"/>
                      <pic:cNvPicPr>
                        <a:picLocks noChangeArrowheads="1" noChangeAspect="1"/>
                      </pic:cNvPicPr>
                    </pic:nvPicPr>
                    <pic:blipFill>
                      <a:blip r:embed="rId4"/>
                      <a:srcRect/>
                      <a:stretch>
                        <a:fillRect/>
                      </a:stretch>
                    </pic:blipFill>
                    <pic:spPr bwMode="auto">
                      <a:xfrm>
                        <a:off x="0" y="0"/>
                        <a:ext cx="5410200" cy="876300"/>
                      </a:xfrm>
                      <a:prstGeom prst="rect">
                        <a:avLst/>
                      </a:prstGeom>
                      <a:noFill/>
                      <a:ln w="9525">
                        <a:noFill/>
                        <a:miter lim="800000"/>
                        <a:headEnd/>
                        <a:tailEnd/>
                      </a:ln>
                    </pic:spPr>
                  </pic:pic>
                </a:graphicData>
              </a:graphic>
            </wp:inline>
          </w:drawing>
        </w:rPr>
      </w:r>
      <w:r>
        <w:rPr>
          <w:rFonts w:ascii="Verdana" w:cs="DejaVu Sans" w:eastAsia="DejaVu Sans" w:hAnsi="Verdana"/>
          <w:sz w:val="24"/>
          <w:szCs w:val="24"/>
        </w:rPr>
        <w:t>aplicação dos princípios que regem o processo legislativo, dentre eles o princípio da razoabilidade, uma vez que o pedido de vista pode ser utilizado como expediente político para procrastinar o andamento processual, trazendo prejuízos para o Município e seus cidadãos. Por sua vez, a decisão da autoridade que indeferir ou deferir o pedido de vista está sempre sujeita, em grau de recurso, à análise desta Comissão e à deliberação do Plenário, a fim de se evitar decisões arbitrárias.</w:t>
      </w:r>
    </w:p>
    <w:p>
      <w:pPr>
        <w:pStyle w:val="style0"/>
        <w:ind w:firstLine="2295" w:left="0" w:right="0"/>
        <w:jc w:val="both"/>
      </w:pPr>
      <w:r>
        <w:rPr>
          <w:rFonts w:ascii="Verdana" w:cs="DejaVu Sans" w:eastAsia="DejaVu Sans" w:hAnsi="Verdana"/>
          <w:sz w:val="24"/>
          <w:szCs w:val="24"/>
        </w:rPr>
        <w:t>Feitas essas considerações, cumpre, preliminarmente, deixar claro que não cabe aqui adentrar no mérito do Projeto de Lei nº 129/2013 e do Substitutivo nº 02 ao Projeto de Lei Complementar nº 09/2013, posto que tais proposições foram oportunamente analisadas pela Comissão de Legislação e Justiça - CLJ e Comissão de Fiscalização Financeira, Orçamentária e de Tomada de Contas – CFFOTC, tendo recebido pareceres favoráveis das referidas Comissões, com o voto contrário do Vereador recorrente e do Vereador Joaquim Gonzaga Barbosa.</w:t>
      </w:r>
    </w:p>
    <w:p>
      <w:pPr>
        <w:pStyle w:val="style0"/>
        <w:ind w:firstLine="2295" w:left="0" w:right="0"/>
        <w:jc w:val="both"/>
      </w:pPr>
      <w:r>
        <w:rPr>
          <w:rFonts w:ascii="Verdana" w:cs="DejaVu Sans" w:eastAsia="DejaVu Sans" w:hAnsi="Verdana"/>
          <w:sz w:val="24"/>
          <w:szCs w:val="24"/>
        </w:rPr>
        <w:t>Passando à análise da questão, confrontando as razões do presente recurso com a Ata da Reunião Ordinária ocorrida no dia 27 de dezembro de 2013, na qual foram apreciados em 1º turno o Projeto de Lei nº 129/2013 e o Substitutivo nº 02 ao Projeto de Lei Complementar nº 09/2013, constata-se que o pedido de vista do Vereador Dalton Antônio de Avelar Andrade fulcrou-se na alegada existência de vícios insanáveis contidos nos citados projetos o que, no entendimento desse parlamentar, compromete a aprovação dos mesmos. Ora, ao alegar a existência de vícios insanáveis nos projetos, o Vereador recorrente atesta que possuía pleno conhecimento e convicção das matérias e dos documentos que instruem as proposições, sendo, portanto, impertinente o pedido de vista para reexame das mesmas. Lembre-se que o pedido de vista destina-se a analisar melhor determinada propositura. A constatação, pelo Vereador recorrente, de vício insanável nos projetos, apontou um único caminho ao mesmo qual seja: votar contrariamente aos projetos viciados, e não requerer vista dos mesmos. Aliás, mencione-se que o parlamentar, anteriormente, já havia votado contrariamente às proposições, na qualidade de membro da Comissão de Legislação e Justiça, conforme voto consignado em separado no parecer regimental da CLJ.</w:t>
      </w:r>
    </w:p>
    <w:p>
      <w:pPr>
        <w:pStyle w:val="style0"/>
        <w:ind w:firstLine="2295" w:left="0" w:right="0"/>
        <w:jc w:val="both"/>
      </w:pPr>
      <w:r>
        <w:rPr>
          <w:rFonts w:ascii="Verdana" w:cs="DejaVu Sans" w:eastAsia="DejaVu Sans" w:hAnsi="Verdana"/>
          <w:sz w:val="24"/>
          <w:szCs w:val="24"/>
        </w:rPr>
        <w:t xml:space="preserve">Por sua vez, confrontando a Ata da Reunião Ordinária do dia 27 de dezembro de 2013 e as fundamentações nela contidas, com as informações prestadas pelo Presidente da Câmara </w:t>
      </w:r>
    </w:p>
    <w:p>
      <w:pPr>
        <w:pStyle w:val="style0"/>
        <w:jc w:val="both"/>
      </w:pPr>
      <w:r>
        <w:rPr>
          <w:drawing>
            <wp:inline distB="0" distL="0" distR="0" distT="0">
              <wp:extent cx="5410200" cy="876300"/>
              <wp:effectExtent b="0" l="0" r="0" t="0"/>
              <wp:docPr desc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 name="Picture"/>
                      <pic:cNvPicPr>
                        <a:picLocks noChangeArrowheads="1" noChangeAspect="1"/>
                      </pic:cNvPicPr>
                    </pic:nvPicPr>
                    <pic:blipFill>
                      <a:blip r:embed="rId5"/>
                      <a:srcRect/>
                      <a:stretch>
                        <a:fillRect/>
                      </a:stretch>
                    </pic:blipFill>
                    <pic:spPr bwMode="auto">
                      <a:xfrm>
                        <a:off x="0" y="0"/>
                        <a:ext cx="5410200" cy="876300"/>
                      </a:xfrm>
                      <a:prstGeom prst="rect">
                        <a:avLst/>
                      </a:prstGeom>
                      <a:noFill/>
                      <a:ln w="9525">
                        <a:noFill/>
                        <a:miter lim="800000"/>
                        <a:headEnd/>
                        <a:tailEnd/>
                      </a:ln>
                    </pic:spPr>
                  </pic:pic>
                </a:graphicData>
              </a:graphic>
            </wp:inline>
          </w:drawing>
        </w:rPr>
      </w:r>
    </w:p>
    <w:p>
      <w:pPr>
        <w:pStyle w:val="style0"/>
        <w:jc w:val="both"/>
      </w:pPr>
      <w:r>
        <w:rPr>
          <w:rFonts w:ascii="Verdana" w:cs="DejaVu Sans" w:eastAsia="DejaVu Sans" w:hAnsi="Verdana"/>
          <w:sz w:val="22"/>
          <w:szCs w:val="22"/>
        </w:rPr>
        <w:t>Municipal às fls. 07, é de se concluir que ao indeferir o pedido de vista, o Presidente considerou que os projetos então atacados tramitavam a 4 meses na Casa Legislativa, tempo mais que suficiente para se formar um juízo acerca das matérias. Além disso, nesse interregno, os projetos foram discutidos em audiência pública e em diversas reuniões realizadas entre os Vereadores e técnicos do Poder Executivo, fornecendo, dessa forma, elementos suficientes a todos os parlamentares, inclusive ao Vereador recorrente, para proferirem seus votos favoráveis ou contrários às proposições.</w:t>
      </w:r>
    </w:p>
    <w:p>
      <w:pPr>
        <w:pStyle w:val="style0"/>
        <w:ind w:firstLine="2295" w:left="0" w:right="0"/>
        <w:jc w:val="both"/>
      </w:pPr>
      <w:r>
        <w:rPr>
          <w:rFonts w:ascii="Verdana" w:cs="DejaVu Sans" w:eastAsia="DejaVu Sans" w:hAnsi="Verdana"/>
          <w:sz w:val="22"/>
          <w:szCs w:val="22"/>
        </w:rPr>
        <w:t>Portanto, é de se supor que o pedido de vista foi utilizado como uma estratégia parlamentar para retirar as proposições da Ordem do Dia, numa tentativa de se impedir que o Projeto de Lei nº 129/2013 e o Substitutivo nº 02 ao Projeto de Lei Complementar nº 09/2013 fossem apreciados no ano de 2013 e, consequentemente, não pudesse o Município cobrar o IPTU com os novos valores em 2014, em razão do Princípio Constitucional da Anterioridade da Lei Tributária.</w:t>
      </w:r>
    </w:p>
    <w:p>
      <w:pPr>
        <w:pStyle w:val="style0"/>
        <w:ind w:firstLine="2268" w:left="0" w:right="0"/>
        <w:jc w:val="both"/>
      </w:pPr>
      <w:r>
        <w:rPr>
          <w:rFonts w:ascii="Verdana" w:cs="DejaVu Sans" w:eastAsia="DejaVu Sans" w:hAnsi="Verdana"/>
          <w:sz w:val="22"/>
          <w:szCs w:val="22"/>
        </w:rPr>
        <w:t>À luz de todo o exposto, este relator conclui pela rejeição do recurso formulado pelo Vereador Dalton Antônio de Avelar Andrade, em face da decisão do Presidente da Câmara Municipal de Sete Lagoas de indeferir o pedido de vista ao Projeto de Lei nº 129/2013 e Substitutivo nº 02 ao Projeto de Lei Complementar nº 09/2013, na Reunião Ordinária ocorrida no dia 27 de dezembro de 2013, devendo ser integralmente mantida a decisão do Presidente.</w:t>
      </w:r>
    </w:p>
    <w:p>
      <w:pPr>
        <w:pStyle w:val="style0"/>
        <w:ind w:firstLine="2295" w:left="0" w:right="0"/>
        <w:jc w:val="both"/>
      </w:pPr>
      <w:r>
        <w:rPr>
          <w:rFonts w:ascii="Verdana" w:cs="DejaVu Sans" w:eastAsia="DejaVu Sans" w:hAnsi="Verdana"/>
          <w:sz w:val="22"/>
          <w:szCs w:val="22"/>
        </w:rPr>
      </w:r>
    </w:p>
    <w:p>
      <w:pPr>
        <w:pStyle w:val="style0"/>
        <w:ind w:firstLine="2295" w:left="0" w:right="0"/>
        <w:jc w:val="both"/>
      </w:pPr>
      <w:r>
        <w:rPr>
          <w:rFonts w:ascii="Verdana" w:cs="DejaVu Sans" w:eastAsia="DejaVu Sans" w:hAnsi="Verdana"/>
          <w:sz w:val="22"/>
          <w:szCs w:val="22"/>
        </w:rPr>
        <w:t>Sala das Reuniões, 05 de fevereiro de 2014.</w:t>
      </w:r>
    </w:p>
    <w:p>
      <w:pPr>
        <w:pStyle w:val="style0"/>
        <w:ind w:firstLine="2295" w:left="0" w:right="0"/>
        <w:jc w:val="both"/>
      </w:pPr>
      <w:r>
        <w:rPr>
          <w:rFonts w:ascii="Verdana" w:cs="DejaVu Sans" w:eastAsia="DejaVu Sans" w:hAnsi="Verdana"/>
          <w:sz w:val="22"/>
          <w:szCs w:val="22"/>
        </w:rPr>
      </w:r>
    </w:p>
    <w:p>
      <w:pPr>
        <w:pStyle w:val="style0"/>
        <w:ind w:firstLine="2295" w:left="0" w:right="0"/>
        <w:jc w:val="both"/>
      </w:pPr>
      <w:r>
        <w:rPr>
          <w:rFonts w:ascii="Verdana" w:cs="DejaVu Sans" w:eastAsia="DejaVu Sans" w:hAnsi="Verdana"/>
          <w:b/>
          <w:bCs/>
          <w:sz w:val="22"/>
          <w:szCs w:val="22"/>
        </w:rPr>
      </w:r>
    </w:p>
    <w:p>
      <w:pPr>
        <w:pStyle w:val="style0"/>
        <w:ind w:firstLine="2295" w:left="0" w:right="0"/>
        <w:jc w:val="both"/>
      </w:pPr>
      <w:r>
        <w:rPr>
          <w:rFonts w:ascii="Verdana" w:cs="DejaVu Sans" w:eastAsia="DejaVu Sans" w:hAnsi="Verdana"/>
          <w:sz w:val="22"/>
          <w:szCs w:val="22"/>
        </w:rPr>
        <w:t>Marcelo Pires Rodrigues</w:t>
      </w:r>
    </w:p>
    <w:p>
      <w:pPr>
        <w:pStyle w:val="style0"/>
        <w:ind w:firstLine="2295" w:left="0" w:right="0"/>
        <w:jc w:val="both"/>
      </w:pPr>
      <w:r>
        <w:rPr>
          <w:rFonts w:ascii="Verdana" w:cs="DejaVu Sans" w:eastAsia="DejaVu Sans" w:hAnsi="Verdana"/>
          <w:sz w:val="22"/>
          <w:szCs w:val="22"/>
        </w:rPr>
        <w:t>Relator</w:t>
      </w:r>
    </w:p>
    <w:p>
      <w:pPr>
        <w:pStyle w:val="style0"/>
        <w:ind w:firstLine="2295" w:left="0" w:right="0"/>
        <w:jc w:val="both"/>
      </w:pPr>
      <w:r>
        <w:rPr>
          <w:rFonts w:ascii="Verdana" w:cs="DejaVu Sans" w:eastAsia="DejaVu Sans" w:hAnsi="Verdana"/>
          <w:sz w:val="22"/>
          <w:szCs w:val="22"/>
        </w:rPr>
      </w:r>
    </w:p>
    <w:p>
      <w:pPr>
        <w:pStyle w:val="style0"/>
        <w:ind w:firstLine="2295" w:left="0" w:right="0"/>
        <w:jc w:val="both"/>
      </w:pPr>
      <w:r>
        <w:rPr>
          <w:rFonts w:ascii="Verdana" w:cs="DejaVu Sans" w:eastAsia="DejaVu Sans" w:hAnsi="Verdana"/>
          <w:sz w:val="22"/>
          <w:szCs w:val="22"/>
          <w:u w:val="single"/>
        </w:rPr>
        <w:t>V O T O S</w:t>
      </w:r>
    </w:p>
    <w:p>
      <w:pPr>
        <w:pStyle w:val="style0"/>
        <w:ind w:firstLine="2295" w:left="0" w:right="0"/>
        <w:jc w:val="both"/>
      </w:pPr>
      <w:r>
        <w:rPr>
          <w:rFonts w:ascii="Verdana" w:cs="DejaVu Sans" w:eastAsia="DejaVu Sans" w:hAnsi="Verdana"/>
          <w:sz w:val="22"/>
          <w:szCs w:val="22"/>
        </w:rPr>
      </w:r>
    </w:p>
    <w:p>
      <w:pPr>
        <w:pStyle w:val="style0"/>
        <w:ind w:firstLine="2295" w:left="0" w:right="0"/>
        <w:jc w:val="both"/>
      </w:pPr>
      <w:r>
        <w:rPr>
          <w:rFonts w:ascii="Verdana" w:cs="DejaVu Sans" w:eastAsia="DejaVu Sans" w:hAnsi="Verdana"/>
          <w:sz w:val="22"/>
          <w:szCs w:val="22"/>
        </w:rPr>
        <w:t>De acordo com o relator.</w:t>
      </w:r>
    </w:p>
    <w:p>
      <w:pPr>
        <w:pStyle w:val="style0"/>
        <w:ind w:firstLine="2295" w:left="0" w:right="0"/>
        <w:jc w:val="both"/>
      </w:pPr>
      <w:r>
        <w:rPr>
          <w:rFonts w:ascii="Verdana" w:cs="DejaVu Sans" w:eastAsia="DejaVu Sans" w:hAnsi="Verdana"/>
          <w:sz w:val="22"/>
          <w:szCs w:val="22"/>
        </w:rPr>
      </w:r>
    </w:p>
    <w:p>
      <w:pPr>
        <w:pStyle w:val="style0"/>
        <w:ind w:firstLine="2295" w:left="0" w:right="0"/>
        <w:jc w:val="both"/>
      </w:pPr>
      <w:r>
        <w:rPr>
          <w:rFonts w:ascii="Verdana" w:cs="DejaVu Sans" w:eastAsia="DejaVu Sans" w:hAnsi="Verdana"/>
          <w:sz w:val="22"/>
          <w:szCs w:val="22"/>
        </w:rPr>
        <w:t>Euro de Andrade Lanza</w:t>
      </w:r>
    </w:p>
    <w:p>
      <w:pPr>
        <w:pStyle w:val="style0"/>
        <w:ind w:firstLine="2295" w:left="0" w:right="0"/>
        <w:jc w:val="both"/>
      </w:pPr>
      <w:r>
        <w:rPr>
          <w:rFonts w:ascii="Verdana" w:cs="DejaVu Sans" w:eastAsia="DejaVu Sans" w:hAnsi="Verdana"/>
          <w:sz w:val="22"/>
          <w:szCs w:val="22"/>
        </w:rPr>
        <w:t>Presidente</w:t>
      </w:r>
    </w:p>
    <w:p>
      <w:pPr>
        <w:pStyle w:val="style0"/>
        <w:ind w:firstLine="2295" w:left="0" w:right="0"/>
        <w:jc w:val="both"/>
      </w:pPr>
      <w:r>
        <w:rPr>
          <w:rFonts w:ascii="Verdana" w:cs="DejaVu Sans" w:eastAsia="DejaVu Sans" w:hAnsi="Verdana"/>
          <w:sz w:val="22"/>
          <w:szCs w:val="22"/>
        </w:rPr>
      </w:r>
    </w:p>
    <w:p>
      <w:pPr>
        <w:pStyle w:val="style0"/>
        <w:ind w:firstLine="2295" w:left="0" w:right="0"/>
        <w:jc w:val="both"/>
      </w:pPr>
      <w:r>
        <w:rPr>
          <w:rFonts w:ascii="Verdana" w:cs="DejaVu Sans" w:eastAsia="DejaVu Sans" w:hAnsi="Verdana"/>
          <w:sz w:val="22"/>
          <w:szCs w:val="22"/>
        </w:rPr>
      </w:r>
    </w:p>
    <w:p>
      <w:pPr>
        <w:pStyle w:val="style0"/>
        <w:ind w:firstLine="2295" w:left="0" w:right="0"/>
        <w:jc w:val="both"/>
      </w:pPr>
      <w:r>
        <w:rPr>
          <w:rFonts w:ascii="Verdana" w:hAnsi="Verdana"/>
          <w:sz w:val="22"/>
          <w:szCs w:val="22"/>
        </w:rPr>
        <w:t>Renato Gomes</w:t>
      </w:r>
    </w:p>
    <w:p>
      <w:pPr>
        <w:pStyle w:val="style0"/>
      </w:pPr>
      <w:r>
        <w:rPr>
          <w:sz w:val="22"/>
          <w:szCs w:val="22"/>
        </w:rPr>
        <w:t xml:space="preserve">                                    </w:t>
      </w:r>
      <w:r>
        <w:rPr>
          <w:rFonts w:ascii="Verdana" w:hAnsi="Verdana"/>
          <w:sz w:val="22"/>
          <w:szCs w:val="22"/>
        </w:rPr>
        <w:t xml:space="preserve">    </w:t>
      </w:r>
      <w:r>
        <w:rPr>
          <w:rFonts w:ascii="Verdana" w:hAnsi="Verdana"/>
          <w:sz w:val="22"/>
          <w:szCs w:val="22"/>
        </w:rPr>
        <w:t>Vereador</w:t>
      </w:r>
    </w:p>
    <w:p>
      <w:pPr>
        <w:pStyle w:val="style0"/>
      </w:pPr>
      <w:r>
        <w:rPr>
          <w:rFonts w:ascii="Verdana" w:hAnsi="Verdana"/>
          <w:sz w:val="24"/>
          <w:szCs w:val="24"/>
        </w:rPr>
      </w:r>
    </w:p>
    <w:p>
      <w:pPr>
        <w:pStyle w:val="style0"/>
        <w:jc w:val="both"/>
      </w:pPr>
      <w:r>
        <w:rPr>
          <w:rFonts w:ascii="Verdana" w:hAnsi="Verdana"/>
          <w:b/>
        </w:rPr>
        <w:t>OBS:</w:t>
      </w:r>
      <w:r>
        <w:rPr>
          <w:rFonts w:ascii="Verdana" w:hAnsi="Verdana"/>
        </w:rPr>
        <w:t xml:space="preserve"> O Vereador Renato Gomes comparece à reunião como suplente do Vereador Dalton Antônio de Avelar Andrade, tendo em vista que o Vereador Dalton é o autor do recurso ora apreciado pela CLJ, achando-se, conseqüentemente, impedido de votar e relatar o presente parecer.</w:t>
      </w:r>
    </w:p>
    <w:p>
      <w:pPr>
        <w:pStyle w:val="style0"/>
      </w:pPr>
      <w:r>
        <w:rPr/>
      </w:r>
    </w:p>
    <w:sectPr>
      <w:type w:val="nextPage"/>
      <w:pgSz w:h="16838" w:w="11906"/>
      <w:pgMar w:bottom="1417" w:footer="0" w:gutter="0" w:header="0" w:left="1701" w:right="1701" w:top="1417"/>
      <w:pgNumType w:fmt="decimal"/>
      <w:formProt w:val="false"/>
      <w:textDirection w:val="lrTb"/>
      <w:docGrid w:charSpace="8192"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Estilo padrão"/>
    <w:next w:val="style0"/>
    <w:pPr>
      <w:widowControl/>
      <w:suppressAutoHyphens w:val="true"/>
    </w:pPr>
    <w:rPr>
      <w:rFonts w:ascii="Times New Roman" w:cs="Times New Roman" w:eastAsia="Times New Roman" w:hAnsi="Times New Roman"/>
      <w:color w:val="auto"/>
      <w:sz w:val="20"/>
      <w:szCs w:val="20"/>
      <w:lang w:bidi="ar-SA" w:eastAsia="ar-SA" w:val="pt-BR"/>
    </w:rPr>
  </w:style>
  <w:style w:styleId="style15" w:type="character">
    <w:name w:val="Default Paragraph Font"/>
    <w:next w:val="style15"/>
    <w:rPr/>
  </w:style>
  <w:style w:styleId="style16" w:type="paragraph">
    <w:name w:val="Título"/>
    <w:basedOn w:val="style0"/>
    <w:next w:val="style17"/>
    <w:pPr>
      <w:keepNext/>
      <w:spacing w:after="120" w:before="240"/>
      <w:contextualSpacing w:val="false"/>
    </w:pPr>
    <w:rPr>
      <w:rFonts w:ascii="Arial" w:cs="Mangal" w:eastAsia="Lucida Sans Unicode" w:hAnsi="Arial"/>
      <w:sz w:val="28"/>
      <w:szCs w:val="28"/>
    </w:rPr>
  </w:style>
  <w:style w:styleId="style17" w:type="paragraph">
    <w:name w:val="Corpo do texto"/>
    <w:basedOn w:val="style0"/>
    <w:next w:val="style17"/>
    <w:pPr>
      <w:spacing w:after="120" w:before="0"/>
      <w:contextualSpacing w:val="false"/>
    </w:pPr>
    <w:rPr/>
  </w:style>
  <w:style w:styleId="style18" w:type="paragraph">
    <w:name w:val="Lista"/>
    <w:basedOn w:val="style17"/>
    <w:next w:val="style18"/>
    <w:pPr/>
    <w:rPr>
      <w:rFonts w:cs="Mangal"/>
    </w:rPr>
  </w:style>
  <w:style w:styleId="style19" w:type="paragraph">
    <w:name w:val="Legenda"/>
    <w:basedOn w:val="style0"/>
    <w:next w:val="style19"/>
    <w:pPr>
      <w:suppressLineNumbers/>
      <w:spacing w:after="120" w:before="120"/>
      <w:contextualSpacing w:val="false"/>
    </w:pPr>
    <w:rPr>
      <w:rFonts w:cs="Mangal"/>
      <w:i/>
      <w:iCs/>
      <w:sz w:val="24"/>
      <w:szCs w:val="24"/>
    </w:rPr>
  </w:style>
  <w:style w:styleId="style20" w:type="paragraph">
    <w:name w:val="Índice"/>
    <w:basedOn w:val="style0"/>
    <w:next w:val="style20"/>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5" Type="http://schemas.openxmlformats.org/officeDocument/2006/relationships/image" Target="media/image4.emf"/><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PARECER REGIMENTAL CONTRÁRI3.dot</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2014-02-11T10:57:00.00Z</dcterms:created>
  <dc:creator>Usuario</dc:creator>
  <cp:lastModifiedBy>Usuario</cp:lastModifiedBy>
  <cp:lastPrinted>2014-02-11T10:50:00.00Z</cp:lastPrinted>
  <dcterms:modified xsi:type="dcterms:W3CDTF">2014-02-11T10:57:00.00Z</dcterms:modified>
  <cp:revision>2</cp:revision>
</cp:coreProperties>
</file>